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rPr>
          <w:rFonts w:eastAsia="楷体"/>
          <w:b/>
          <w:sz w:val="13"/>
          <w:szCs w:val="13"/>
        </w:rPr>
      </w:pPr>
      <w:bookmarkStart w:id="0" w:name="_GoBack"/>
      <w:bookmarkEnd w:id="0"/>
    </w:p>
    <w:p>
      <w:pPr>
        <w:spacing w:line="720" w:lineRule="auto"/>
        <w:jc w:val="center"/>
        <w:rPr>
          <w:rFonts w:eastAsia="楷体"/>
          <w:b/>
          <w:sz w:val="52"/>
          <w:szCs w:val="52"/>
        </w:rPr>
      </w:pPr>
      <w:r>
        <w:rPr>
          <w:rFonts w:hint="eastAsia" w:eastAsia="楷体"/>
          <w:b/>
          <w:sz w:val="52"/>
          <w:szCs w:val="52"/>
        </w:rPr>
        <w:t>低频交流电流探头</w:t>
      </w:r>
    </w:p>
    <w:p>
      <w:pPr>
        <w:spacing w:line="720" w:lineRule="auto"/>
        <w:jc w:val="center"/>
        <w:rPr>
          <w:rFonts w:ascii="Arial" w:hAnsi="Arial" w:eastAsia="楷体" w:cs="Arial"/>
          <w:b/>
          <w:sz w:val="48"/>
          <w:szCs w:val="48"/>
        </w:rPr>
      </w:pPr>
      <w:r>
        <w:rPr>
          <w:rFonts w:ascii="Arial" w:hAnsi="Arial" w:eastAsia="楷体" w:cs="Arial"/>
          <w:b/>
          <w:sz w:val="48"/>
          <w:szCs w:val="48"/>
        </w:rPr>
        <w:t>CP1000</w:t>
      </w:r>
      <w:r>
        <w:rPr>
          <w:rFonts w:hint="eastAsia" w:ascii="Arial" w:hAnsi="Arial" w:eastAsia="楷体" w:cs="Arial"/>
          <w:b/>
          <w:sz w:val="48"/>
          <w:szCs w:val="48"/>
        </w:rPr>
        <w:t>B</w:t>
      </w:r>
    </w:p>
    <w:p>
      <w:pPr>
        <w:spacing w:line="720" w:lineRule="auto"/>
        <w:jc w:val="center"/>
        <w:rPr>
          <w:b/>
          <w:bCs/>
          <w:sz w:val="13"/>
          <w:szCs w:val="13"/>
        </w:rPr>
      </w:pPr>
      <w:r>
        <w:rPr>
          <w:rFonts w:ascii="Arial" w:hAnsi="Arial" w:eastAsia="楷体" w:cs="Arial"/>
          <w:b/>
          <w:sz w:val="36"/>
          <w:szCs w:val="36"/>
        </w:rPr>
        <w:t>(1000A/</w:t>
      </w:r>
      <w:r>
        <w:rPr>
          <w:rFonts w:hint="eastAsia" w:ascii="Arial" w:hAnsi="Arial" w:eastAsia="楷体" w:cs="Arial"/>
          <w:b/>
          <w:sz w:val="36"/>
          <w:szCs w:val="36"/>
        </w:rPr>
        <w:t>20</w:t>
      </w:r>
      <w:r>
        <w:rPr>
          <w:rFonts w:ascii="Arial" w:hAnsi="Arial" w:eastAsia="楷体" w:cs="Arial"/>
          <w:b/>
          <w:sz w:val="36"/>
          <w:szCs w:val="36"/>
        </w:rPr>
        <w:t>Hz~</w:t>
      </w:r>
      <w:r>
        <w:rPr>
          <w:rFonts w:hint="eastAsia" w:ascii="Arial" w:hAnsi="Arial" w:eastAsia="楷体" w:cs="Arial"/>
          <w:b/>
          <w:sz w:val="36"/>
          <w:szCs w:val="36"/>
        </w:rPr>
        <w:t>1</w:t>
      </w:r>
      <w:r>
        <w:rPr>
          <w:rFonts w:ascii="Arial" w:hAnsi="Arial" w:eastAsia="楷体" w:cs="Arial"/>
          <w:b/>
          <w:sz w:val="36"/>
          <w:szCs w:val="36"/>
        </w:rPr>
        <w:t>0kHz)</w:t>
      </w:r>
    </w:p>
    <w:p>
      <w:pPr>
        <w:jc w:val="center"/>
        <w:rPr>
          <w:b/>
          <w:bCs/>
          <w:sz w:val="13"/>
          <w:szCs w:val="13"/>
        </w:rPr>
      </w:pPr>
    </w:p>
    <w:p>
      <w:pPr>
        <w:ind w:left="-630" w:leftChars="-300" w:firstLine="208" w:firstLineChars="47"/>
        <w:jc w:val="center"/>
        <w:rPr>
          <w:sz w:val="18"/>
          <w:szCs w:val="18"/>
        </w:rPr>
      </w:pPr>
      <w:r>
        <w:rPr>
          <w:b/>
          <w:bCs/>
          <w:sz w:val="44"/>
          <w:szCs w:val="44"/>
        </w:rPr>
        <w:t xml:space="preserve">   </w:t>
      </w:r>
      <w:r>
        <w:rPr>
          <w:sz w:val="18"/>
          <w:szCs w:val="18"/>
        </w:rPr>
        <w:drawing>
          <wp:inline distT="0" distB="0" distL="0" distR="0">
            <wp:extent cx="4676775" cy="4674235"/>
            <wp:effectExtent l="19050" t="0" r="9525" b="0"/>
            <wp:docPr id="4" name="图片 3" descr="cp10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p1000B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67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525" w:leftChars="-250" w:firstLine="523" w:firstLineChars="291"/>
        <w:rPr>
          <w:sz w:val="18"/>
          <w:szCs w:val="18"/>
        </w:rPr>
      </w:pPr>
    </w:p>
    <w:p>
      <w:pPr>
        <w:rPr>
          <w:rFonts w:ascii="宋体" w:hAnsi="宋体"/>
          <w:b/>
          <w:sz w:val="28"/>
          <w:szCs w:val="28"/>
        </w:rPr>
      </w:pPr>
    </w:p>
    <w:p>
      <w:pPr>
        <w:jc w:val="both"/>
        <w:rPr>
          <w:rFonts w:ascii="宋体" w:hAnsi="宋体"/>
          <w:b/>
          <w:sz w:val="10"/>
          <w:szCs w:val="10"/>
        </w:rPr>
      </w:pPr>
    </w:p>
    <w:p>
      <w:pPr>
        <w:jc w:val="both"/>
        <w:rPr>
          <w:rFonts w:ascii="宋体" w:hAnsi="宋体"/>
          <w:b/>
          <w:sz w:val="10"/>
          <w:szCs w:val="10"/>
        </w:rPr>
      </w:pPr>
    </w:p>
    <w:p>
      <w:pPr>
        <w:jc w:val="both"/>
        <w:rPr>
          <w:rFonts w:ascii="宋体" w:hAnsi="宋体"/>
          <w:b/>
          <w:sz w:val="10"/>
          <w:szCs w:val="10"/>
        </w:rPr>
      </w:pPr>
    </w:p>
    <w:p>
      <w:pPr>
        <w:jc w:val="center"/>
        <w:rPr>
          <w:rFonts w:asci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深圳市知用电子有限公司</w:t>
      </w:r>
    </w:p>
    <w:p>
      <w:pPr>
        <w:spacing w:line="276" w:lineRule="auto"/>
        <w:jc w:val="left"/>
        <w:rPr>
          <w:rFonts w:ascii="宋体"/>
          <w:b/>
          <w:sz w:val="28"/>
          <w:szCs w:val="28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077" w:right="1301" w:bottom="1440" w:left="1470" w:header="680" w:footer="680" w:gutter="0"/>
          <w:pgNumType w:start="1"/>
          <w:cols w:space="720" w:num="1"/>
          <w:docGrid w:type="lines" w:linePitch="312" w:charSpace="0"/>
        </w:sectPr>
      </w:pPr>
    </w:p>
    <w:p>
      <w:pPr>
        <w:spacing w:line="276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为安全使用本机器</w:t>
      </w:r>
    </w:p>
    <w:p>
      <w:pPr>
        <w:spacing w:line="360" w:lineRule="auto"/>
        <w:ind w:firstLine="435"/>
        <w:jc w:val="left"/>
        <w:rPr>
          <w:szCs w:val="21"/>
        </w:rPr>
      </w:pPr>
      <w:r>
        <w:rPr>
          <w:rFonts w:hint="eastAsia"/>
          <w:szCs w:val="21"/>
        </w:rPr>
        <w:t>必须严格遵守以下安全注意事项。如果不按照该说明书使用的话，有可能会损害机器和造成人身伤害。此外，因违反注意事项进行操作所产生的问题，本公司概不负责。</w:t>
      </w:r>
    </w:p>
    <w:p>
      <w:pPr>
        <w:spacing w:line="276" w:lineRule="auto"/>
        <w:ind w:firstLine="435"/>
        <w:jc w:val="left"/>
        <w:rPr>
          <w:szCs w:val="21"/>
        </w:rPr>
      </w:pPr>
    </w:p>
    <w:p>
      <w:pPr>
        <w:ind w:firstLine="435"/>
        <w:jc w:val="left"/>
        <w:rPr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146685</wp:posOffset>
            </wp:positionV>
            <wp:extent cx="457200" cy="409575"/>
            <wp:effectExtent l="19050" t="0" r="0" b="0"/>
            <wp:wrapNone/>
            <wp:docPr id="1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680"/>
        </w:tabs>
        <w:ind w:firstLine="117" w:firstLineChars="49"/>
        <w:jc w:val="left"/>
        <w:rPr>
          <w:sz w:val="24"/>
        </w:rPr>
      </w:pPr>
      <w:r>
        <w:rPr>
          <w:sz w:val="24"/>
        </w:rPr>
        <w:pict>
          <v:rect id="Rectangle 71" o:spid="_x0000_s1040" o:spt="1" style="position:absolute;left:0pt;margin-left:89.65pt;margin-top:1.15pt;height:23.3pt;width:39pt;z-index:251659264;mso-width-relative:page;mso-height-relative:page;" fillcolor="#FFFF00" filled="t" coordsize="21600,21600">
            <v:path/>
            <v:fill on="t" focussize="0,0"/>
            <v:stroke weight="1.5pt"/>
            <v:imagedata o:title=""/>
            <o:lock v:ext="edit"/>
            <v:textbox>
              <w:txbxContent>
                <w:p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警告</w:t>
                  </w:r>
                </w:p>
              </w:txbxContent>
            </v:textbox>
          </v:rect>
        </w:pict>
      </w:r>
      <w:r>
        <w:rPr>
          <w:sz w:val="24"/>
        </w:rPr>
        <w:tab/>
      </w:r>
    </w:p>
    <w:p>
      <w:pPr>
        <w:tabs>
          <w:tab w:val="left" w:pos="1680"/>
        </w:tabs>
        <w:spacing w:line="276" w:lineRule="auto"/>
        <w:ind w:firstLine="117" w:firstLineChars="49"/>
        <w:jc w:val="left"/>
        <w:rPr>
          <w:sz w:val="24"/>
        </w:rPr>
      </w:pPr>
    </w:p>
    <w:p>
      <w:pPr>
        <w:numPr>
          <w:ilvl w:val="0"/>
          <w:numId w:val="1"/>
        </w:numPr>
        <w:tabs>
          <w:tab w:val="clear" w:pos="523"/>
        </w:tabs>
        <w:spacing w:line="336" w:lineRule="auto"/>
        <w:ind w:left="425" w:hanging="425"/>
        <w:jc w:val="left"/>
        <w:rPr>
          <w:szCs w:val="21"/>
        </w:rPr>
      </w:pPr>
      <w:r>
        <w:rPr>
          <w:rFonts w:hint="eastAsia"/>
          <w:szCs w:val="21"/>
        </w:rPr>
        <w:t>确保产品在额定电压和额定电流范围内使用。</w:t>
      </w:r>
    </w:p>
    <w:p>
      <w:pPr>
        <w:numPr>
          <w:ilvl w:val="0"/>
          <w:numId w:val="1"/>
        </w:numPr>
        <w:tabs>
          <w:tab w:val="clear" w:pos="523"/>
        </w:tabs>
        <w:spacing w:line="336" w:lineRule="auto"/>
        <w:ind w:left="425" w:hanging="425"/>
        <w:jc w:val="left"/>
        <w:rPr>
          <w:szCs w:val="21"/>
        </w:rPr>
      </w:pPr>
      <w:r>
        <w:rPr>
          <w:rFonts w:hint="eastAsia"/>
          <w:szCs w:val="21"/>
        </w:rPr>
        <w:t>探头在使用过程中不要打开外壳和试图接线。</w:t>
      </w:r>
    </w:p>
    <w:p>
      <w:pPr>
        <w:numPr>
          <w:ilvl w:val="0"/>
          <w:numId w:val="1"/>
        </w:numPr>
        <w:tabs>
          <w:tab w:val="clear" w:pos="523"/>
        </w:tabs>
        <w:spacing w:line="336" w:lineRule="auto"/>
        <w:ind w:left="425" w:hanging="425"/>
        <w:jc w:val="left"/>
        <w:rPr>
          <w:szCs w:val="21"/>
        </w:rPr>
      </w:pPr>
      <w:r>
        <w:rPr>
          <w:rFonts w:hint="eastAsia"/>
          <w:szCs w:val="21"/>
        </w:rPr>
        <w:t>不要在潮湿或易燃易爆的环境使用。</w:t>
      </w:r>
    </w:p>
    <w:p>
      <w:pPr>
        <w:numPr>
          <w:ilvl w:val="0"/>
          <w:numId w:val="1"/>
        </w:numPr>
        <w:tabs>
          <w:tab w:val="clear" w:pos="523"/>
        </w:tabs>
        <w:spacing w:line="336" w:lineRule="auto"/>
        <w:ind w:left="425" w:hanging="425"/>
        <w:jc w:val="left"/>
        <w:rPr>
          <w:szCs w:val="21"/>
        </w:rPr>
      </w:pPr>
      <w:r>
        <w:rPr>
          <w:rFonts w:hint="eastAsia"/>
          <w:szCs w:val="21"/>
        </w:rPr>
        <w:t>使用前保证仪器的干燥和清洁。</w:t>
      </w:r>
    </w:p>
    <w:p>
      <w:pPr>
        <w:numPr>
          <w:ilvl w:val="0"/>
          <w:numId w:val="1"/>
        </w:numPr>
        <w:tabs>
          <w:tab w:val="clear" w:pos="523"/>
        </w:tabs>
        <w:spacing w:line="336" w:lineRule="auto"/>
        <w:ind w:left="425" w:hanging="425"/>
        <w:jc w:val="left"/>
        <w:rPr>
          <w:szCs w:val="21"/>
        </w:rPr>
      </w:pPr>
      <w:r>
        <w:rPr>
          <w:rFonts w:hint="eastAsia"/>
          <w:szCs w:val="21"/>
        </w:rPr>
        <w:t>如产品出现问题，请及时与我公司联系。请不要擅自打开外壳维修，以免发生意外。</w:t>
      </w:r>
    </w:p>
    <w:p>
      <w:pPr>
        <w:spacing w:line="276" w:lineRule="auto"/>
        <w:jc w:val="left"/>
        <w:rPr>
          <w:szCs w:val="21"/>
        </w:rPr>
      </w:pPr>
    </w:p>
    <w:p>
      <w:pPr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>
        <w:rPr>
          <w:rFonts w:hint="eastAsia"/>
          <w:b/>
          <w:bCs/>
          <w:sz w:val="28"/>
          <w:szCs w:val="28"/>
        </w:rPr>
        <w:t>概</w:t>
      </w:r>
      <w:r>
        <w:rPr>
          <w:b/>
          <w:bCs/>
          <w:sz w:val="28"/>
          <w:szCs w:val="28"/>
        </w:rPr>
        <w:t xml:space="preserve">  </w:t>
      </w:r>
      <w:r>
        <w:rPr>
          <w:rFonts w:hint="eastAsia"/>
          <w:b/>
          <w:bCs/>
          <w:sz w:val="28"/>
          <w:szCs w:val="28"/>
        </w:rPr>
        <w:t>述</w:t>
      </w:r>
    </w:p>
    <w:p>
      <w:pPr>
        <w:spacing w:line="324" w:lineRule="auto"/>
        <w:ind w:firstLine="417" w:firstLineChars="198"/>
        <w:rPr>
          <w:bCs/>
        </w:rPr>
      </w:pPr>
      <w:r>
        <w:rPr>
          <w:rFonts w:ascii="Arial" w:hAnsi="Arial" w:cs="Arial"/>
          <w:b/>
          <w:color w:val="000000"/>
          <w:szCs w:val="21"/>
          <w:shd w:val="clear" w:color="auto" w:fill="FFFFFF"/>
        </w:rPr>
        <w:t>C</w:t>
      </w:r>
      <w:r>
        <w:rPr>
          <w:rFonts w:hint="eastAsia" w:ascii="Arial" w:hAnsi="Arial" w:cs="Arial"/>
          <w:b/>
          <w:color w:val="000000"/>
          <w:szCs w:val="21"/>
          <w:shd w:val="clear" w:color="auto" w:fill="FFFFFF"/>
        </w:rPr>
        <w:t>P1000B电流探头</w:t>
      </w:r>
      <w:r>
        <w:rPr>
          <w:rFonts w:hint="eastAsia" w:ascii="Arial" w:hAnsi="Arial" w:cs="Arial"/>
          <w:bCs/>
          <w:color w:val="000000"/>
          <w:szCs w:val="21"/>
          <w:shd w:val="clear" w:color="auto" w:fill="FFFFFF"/>
        </w:rPr>
        <w:t>用于交流电流测量，被测电流达到1000A有效值，电流传输比为1000</w:t>
      </w:r>
      <w:r>
        <w:rPr>
          <w:rFonts w:hint="eastAsia" w:ascii="Arial" w:hAnsi="Arial" w:cs="Arial"/>
          <w:b/>
          <w:color w:val="000000"/>
          <w:szCs w:val="21"/>
          <w:shd w:val="clear" w:color="auto" w:fill="FFFFFF"/>
        </w:rPr>
        <w:t>:</w:t>
      </w:r>
      <w:r>
        <w:rPr>
          <w:rFonts w:hint="eastAsia" w:ascii="Arial" w:hAnsi="Arial" w:cs="Arial"/>
          <w:bCs/>
          <w:color w:val="000000"/>
          <w:szCs w:val="21"/>
          <w:shd w:val="clear" w:color="auto" w:fill="FFFFFF"/>
        </w:rPr>
        <w:t>1，带宽到20Hz</w:t>
      </w:r>
      <w:r>
        <w:rPr>
          <w:bCs/>
          <w:color w:val="000000"/>
          <w:szCs w:val="21"/>
          <w:shd w:val="clear" w:color="auto" w:fill="FFFFFF"/>
        </w:rPr>
        <w:t>~</w:t>
      </w:r>
      <w:r>
        <w:rPr>
          <w:rFonts w:hint="eastAsia" w:ascii="Arial" w:hAnsi="Arial" w:cs="Arial"/>
          <w:bCs/>
          <w:color w:val="000000"/>
          <w:szCs w:val="21"/>
          <w:shd w:val="clear" w:color="auto" w:fill="FFFFFF"/>
        </w:rPr>
        <w:t>10kHz。钳口直径约54mm，香蕉插头或者BNC接口可选，方便连接功率分析仪等设备，广泛应用于电机驱动，逆变器，开关电源，航空电子等测量中。</w:t>
      </w:r>
    </w:p>
    <w:p>
      <w:pPr>
        <w:spacing w:line="336" w:lineRule="auto"/>
        <w:ind w:firstLine="415" w:firstLineChars="198"/>
      </w:pP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>
        <w:rPr>
          <w:rFonts w:hint="eastAsia"/>
          <w:b/>
          <w:bCs/>
          <w:sz w:val="28"/>
          <w:szCs w:val="28"/>
        </w:rPr>
        <w:t>产品及附件说明</w:t>
      </w:r>
    </w:p>
    <w:p>
      <w:pPr>
        <w:numPr>
          <w:ilvl w:val="0"/>
          <w:numId w:val="2"/>
        </w:numPr>
        <w:tabs>
          <w:tab w:val="clear" w:pos="1080"/>
        </w:tabs>
        <w:ind w:hanging="765"/>
        <w:rPr>
          <w:rFonts w:asci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主体说明</w:t>
      </w:r>
    </w:p>
    <w:p>
      <w:pPr>
        <w:ind w:left="315"/>
        <w:rPr>
          <w:rFonts w:hint="default" w:ascii="宋体" w:eastAsia="宋体"/>
          <w:b/>
          <w:bCs/>
          <w:sz w:val="24"/>
          <w:lang w:val="en-US" w:eastAsia="zh-CN"/>
        </w:rPr>
      </w:pPr>
      <w:r>
        <w:rPr>
          <w:rFonts w:hint="eastAsia" w:ascii="宋体"/>
          <w:b/>
          <w:bCs/>
          <w:sz w:val="24"/>
        </w:rPr>
        <w:t xml:space="preserve">       </w:t>
      </w:r>
      <w:r>
        <w:rPr>
          <w:rFonts w:hint="eastAsia" w:ascii="宋体"/>
          <w:b/>
          <w:bCs/>
          <w:sz w:val="24"/>
        </w:rPr>
        <w:drawing>
          <wp:inline distT="0" distB="0" distL="114300" distR="114300">
            <wp:extent cx="1983740" cy="2169795"/>
            <wp:effectExtent l="0" t="0" r="10160" b="1905"/>
            <wp:docPr id="6" name="图片 6" descr="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20"/>
                    <pic:cNvPicPr>
                      <a:picLocks noChangeAspect="1"/>
                    </pic:cNvPicPr>
                  </pic:nvPicPr>
                  <pic:blipFill>
                    <a:blip r:embed="rId10"/>
                    <a:srcRect t="1710" r="5058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/>
          <w:b/>
          <w:bCs/>
          <w:sz w:val="24"/>
        </w:rPr>
        <w:t xml:space="preserve"> </w:t>
      </w:r>
      <w:r>
        <w:rPr>
          <w:rFonts w:hint="eastAsia" w:ascii="宋体"/>
          <w:b/>
          <w:bCs/>
          <w:sz w:val="24"/>
          <w:lang w:val="en-US" w:eastAsia="zh-CN"/>
        </w:rPr>
        <w:t xml:space="preserve">    </w:t>
      </w:r>
      <w:r>
        <w:rPr>
          <w:rFonts w:hint="default" w:ascii="宋体" w:eastAsia="宋体"/>
          <w:b/>
          <w:bCs/>
          <w:sz w:val="24"/>
          <w:lang w:val="en-US" w:eastAsia="zh-CN"/>
        </w:rPr>
        <w:drawing>
          <wp:inline distT="0" distB="0" distL="114300" distR="114300">
            <wp:extent cx="1930400" cy="2225040"/>
            <wp:effectExtent l="0" t="0" r="0" b="10160"/>
            <wp:docPr id="5" name="图片 5" descr="8EDBF517A91E3A39B2A2FCE847720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EDBF517A91E3A39B2A2FCE847720C9D"/>
                    <pic:cNvPicPr>
                      <a:picLocks noChangeAspect="1"/>
                    </pic:cNvPicPr>
                  </pic:nvPicPr>
                  <pic:blipFill>
                    <a:blip r:embed="rId11"/>
                    <a:srcRect l="17661" r="21033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/>
        <w:rPr>
          <w:rFonts w:hint="default" w:ascii="宋体" w:eastAsia="宋体"/>
          <w:b/>
          <w:bCs/>
          <w:sz w:val="24"/>
          <w:lang w:val="en-US" w:eastAsia="zh-CN"/>
        </w:rPr>
      </w:pPr>
      <w:r>
        <w:rPr>
          <w:rFonts w:hint="eastAsia" w:ascii="宋体"/>
          <w:b/>
          <w:bCs/>
          <w:sz w:val="24"/>
          <w:lang w:val="en-US" w:eastAsia="zh-CN"/>
        </w:rPr>
        <w:t xml:space="preserve">         </w:t>
      </w:r>
      <w:r>
        <w:rPr>
          <w:rFonts w:hint="eastAsia" w:ascii="宋体"/>
          <w:sz w:val="24"/>
          <w:lang w:val="en-US" w:eastAsia="zh-CN"/>
        </w:rPr>
        <w:t xml:space="preserve"> 输出为香蕉头接口                   输出为BNC头接口</w:t>
      </w:r>
    </w:p>
    <w:p>
      <w:pPr>
        <w:ind w:left="315" w:firstLine="481"/>
        <w:rPr>
          <w:rFonts w:ascii="Arial" w:hAnsi="Arial" w:cs="Arial"/>
          <w:b/>
          <w:bCs/>
          <w:sz w:val="24"/>
        </w:rPr>
      </w:pPr>
    </w:p>
    <w:p>
      <w:pPr>
        <w:spacing w:line="324" w:lineRule="auto"/>
        <w:ind w:left="318" w:firstLine="482"/>
        <w:rPr>
          <w:rFonts w:ascii="宋体"/>
          <w:sz w:val="24"/>
        </w:rPr>
      </w:pPr>
      <w:r>
        <w:rPr>
          <w:rFonts w:ascii="Arial" w:hAnsi="Arial" w:cs="Arial"/>
          <w:b/>
          <w:bCs/>
          <w:sz w:val="24"/>
        </w:rPr>
        <w:t>1.</w:t>
      </w:r>
      <w:r>
        <w:rPr>
          <w:rFonts w:hint="eastAsia" w:ascii="Arial" w:hAnsi="Arial" w:cs="Arial"/>
          <w:b/>
          <w:bCs/>
          <w:sz w:val="24"/>
        </w:rPr>
        <w:t xml:space="preserve"> </w:t>
      </w:r>
      <w:r>
        <w:rPr>
          <w:rFonts w:hint="eastAsia" w:ascii="宋体"/>
          <w:b/>
          <w:bCs/>
          <w:sz w:val="24"/>
        </w:rPr>
        <w:t>钳口：</w:t>
      </w:r>
      <w:r>
        <w:rPr>
          <w:rFonts w:hint="eastAsia" w:ascii="宋体"/>
          <w:sz w:val="24"/>
        </w:rPr>
        <w:t>夹住被测导线，直径54mm</w:t>
      </w:r>
    </w:p>
    <w:p>
      <w:pPr>
        <w:spacing w:line="324" w:lineRule="auto"/>
        <w:ind w:left="318" w:firstLine="482"/>
        <w:rPr>
          <w:rFonts w:ascii="宋体"/>
          <w:sz w:val="24"/>
        </w:rPr>
      </w:pPr>
      <w:r>
        <w:rPr>
          <w:rFonts w:hint="eastAsia" w:ascii="Arial" w:hAnsi="Arial" w:cs="Arial"/>
          <w:b/>
          <w:bCs/>
          <w:sz w:val="24"/>
        </w:rPr>
        <w:t>2</w:t>
      </w:r>
      <w:r>
        <w:rPr>
          <w:rFonts w:ascii="Arial" w:hAnsi="Arial" w:cs="Arial"/>
          <w:b/>
          <w:bCs/>
          <w:sz w:val="24"/>
        </w:rPr>
        <w:t>.</w:t>
      </w:r>
      <w:r>
        <w:rPr>
          <w:rFonts w:hint="eastAsia" w:ascii="Arial" w:hAnsi="Arial" w:cs="Arial"/>
          <w:b/>
          <w:bCs/>
          <w:sz w:val="24"/>
        </w:rPr>
        <w:t xml:space="preserve"> </w:t>
      </w:r>
      <w:r>
        <w:rPr>
          <w:rFonts w:hint="eastAsia" w:ascii="宋体"/>
          <w:b/>
          <w:bCs/>
          <w:sz w:val="24"/>
        </w:rPr>
        <w:t>输出线：</w:t>
      </w:r>
      <w:r>
        <w:rPr>
          <w:rFonts w:hint="eastAsia" w:ascii="宋体"/>
          <w:sz w:val="24"/>
        </w:rPr>
        <w:t>约2米，</w:t>
      </w:r>
      <w:r>
        <w:rPr>
          <w:rFonts w:hint="eastAsia" w:ascii="宋体"/>
          <w:b/>
          <w:bCs/>
          <w:sz w:val="24"/>
        </w:rPr>
        <w:t>香蕉接口或者BNC输出接口线可选</w:t>
      </w:r>
    </w:p>
    <w:p>
      <w:pPr>
        <w:spacing w:line="324" w:lineRule="auto"/>
        <w:ind w:left="318" w:firstLine="482"/>
        <w:rPr>
          <w:rFonts w:ascii="宋体"/>
          <w:sz w:val="24"/>
        </w:rPr>
      </w:pPr>
      <w:r>
        <w:rPr>
          <w:rFonts w:hint="eastAsia" w:ascii="Arial" w:hAnsi="Arial" w:cs="Arial"/>
          <w:b/>
          <w:bCs/>
          <w:sz w:val="24"/>
        </w:rPr>
        <w:t xml:space="preserve">3. </w:t>
      </w:r>
      <w:r>
        <w:rPr>
          <w:rFonts w:hint="eastAsia" w:ascii="宋体"/>
          <w:b/>
          <w:bCs/>
          <w:sz w:val="24"/>
        </w:rPr>
        <w:t>电流指示方向：</w:t>
      </w:r>
      <w:r>
        <w:rPr>
          <w:rFonts w:hint="eastAsia" w:ascii="宋体"/>
          <w:sz w:val="24"/>
        </w:rPr>
        <w:t>电流方向，按照电流方向流过电流，输出为正，否则为负</w:t>
      </w:r>
    </w:p>
    <w:p>
      <w:pPr>
        <w:rPr>
          <w:szCs w:val="21"/>
        </w:rPr>
      </w:pPr>
    </w:p>
    <w:p>
      <w:pPr>
        <w:numPr>
          <w:ilvl w:val="0"/>
          <w:numId w:val="2"/>
        </w:numPr>
        <w:tabs>
          <w:tab w:val="clear" w:pos="1080"/>
        </w:tabs>
        <w:ind w:hanging="765"/>
        <w:rPr>
          <w:b/>
          <w:szCs w:val="21"/>
        </w:rPr>
      </w:pPr>
      <w:r>
        <w:rPr>
          <w:rFonts w:hint="eastAsia" w:ascii="宋体" w:hAnsi="宋体"/>
          <w:b/>
          <w:bCs/>
          <w:sz w:val="24"/>
        </w:rPr>
        <w:t>配件说明</w:t>
      </w:r>
    </w:p>
    <w:p>
      <w:pPr>
        <w:ind w:left="315"/>
        <w:rPr>
          <w:b/>
          <w:szCs w:val="21"/>
        </w:rPr>
      </w:pPr>
      <w:r>
        <w:rPr>
          <w:rFonts w:hint="eastAsia" w:ascii="宋体" w:hAnsi="宋体"/>
          <w:b/>
          <w:bCs/>
          <w:sz w:val="24"/>
        </w:rPr>
        <w:t xml:space="preserve">                   </w:t>
      </w:r>
      <w:r>
        <w:rPr>
          <w:rFonts w:hint="eastAsia"/>
          <w:b/>
          <w:szCs w:val="21"/>
        </w:rPr>
        <w:drawing>
          <wp:inline distT="0" distB="0" distL="114300" distR="114300">
            <wp:extent cx="2262505" cy="543560"/>
            <wp:effectExtent l="0" t="0" r="4445" b="8890"/>
            <wp:docPr id="1" name="图片 1" descr="619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9-Model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5"/>
        <w:rPr>
          <w:b/>
          <w:szCs w:val="21"/>
        </w:rPr>
      </w:pPr>
      <w:r>
        <w:rPr>
          <w:rFonts w:hint="eastAsia"/>
          <w:b/>
          <w:szCs w:val="21"/>
        </w:rPr>
        <w:t xml:space="preserve">                            </w:t>
      </w:r>
    </w:p>
    <w:p>
      <w:pPr>
        <w:ind w:left="315"/>
        <w:rPr>
          <w:bCs/>
          <w:szCs w:val="21"/>
        </w:rPr>
      </w:pPr>
      <w:r>
        <w:rPr>
          <w:rFonts w:hint="eastAsia"/>
          <w:b/>
          <w:szCs w:val="21"/>
        </w:rPr>
        <w:t xml:space="preserve">                    </w:t>
      </w:r>
      <w:r>
        <w:rPr>
          <w:rFonts w:hint="eastAsia"/>
          <w:bCs/>
          <w:szCs w:val="21"/>
        </w:rPr>
        <w:t>叉形端子适配器</w:t>
      </w:r>
      <w:r>
        <w:rPr>
          <w:rFonts w:hint="eastAsia"/>
          <w:b/>
          <w:szCs w:val="21"/>
        </w:rPr>
        <w:t>:</w:t>
      </w:r>
      <w:r>
        <w:rPr>
          <w:rFonts w:hint="eastAsia"/>
          <w:bCs/>
          <w:szCs w:val="21"/>
        </w:rPr>
        <w:t>6mm(匹配香蕉插头使用)</w:t>
      </w: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>
        <w:rPr>
          <w:rFonts w:hint="eastAsia"/>
          <w:b/>
          <w:bCs/>
          <w:sz w:val="28"/>
          <w:szCs w:val="28"/>
        </w:rPr>
        <w:t>产品规格</w:t>
      </w:r>
    </w:p>
    <w:tbl>
      <w:tblPr>
        <w:tblStyle w:val="9"/>
        <w:tblpPr w:leftFromText="180" w:rightFromText="180" w:vertAnchor="text" w:horzAnchor="page" w:tblpXSpec="center" w:tblpY="54"/>
        <w:tblOverlap w:val="never"/>
        <w:tblW w:w="82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1"/>
        <w:gridCol w:w="1843"/>
        <w:gridCol w:w="5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连续电流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1000Arms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电流传输比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1000:1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带宽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20Hz</w:t>
            </w:r>
            <w:r>
              <w:rPr>
                <w:szCs w:val="21"/>
              </w:rPr>
              <w:t>~</w:t>
            </w:r>
            <w:r>
              <w:rPr>
                <w:rFonts w:hint="eastAsia" w:ascii="Arial" w:hAnsi="Arial" w:cs="Arial"/>
                <w:szCs w:val="21"/>
              </w:rPr>
              <w:t>10kHz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281" w:type="dxa"/>
            <w:vMerge w:val="restart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精度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0.</w:t>
            </w:r>
            <w:r>
              <w:rPr>
                <w:rFonts w:hint="eastAsia" w:ascii="宋体"/>
                <w:szCs w:val="21"/>
                <w:lang w:val="en-US" w:eastAsia="zh-CN"/>
              </w:rPr>
              <w:t>3</w:t>
            </w:r>
            <w:r>
              <w:rPr>
                <w:rFonts w:hint="eastAsia" w:ascii="宋体"/>
                <w:szCs w:val="21"/>
              </w:rPr>
              <w:t>A...1A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≤</w:t>
            </w:r>
            <w:r>
              <w:rPr>
                <w:rFonts w:hint="eastAsia" w:ascii="Arial" w:hAnsi="Arial" w:cs="Arial"/>
                <w:szCs w:val="21"/>
              </w:rPr>
              <w:t>2%+3uA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281" w:type="dxa"/>
            <w:vMerge w:val="continue"/>
            <w:vAlign w:val="center"/>
          </w:tcPr>
          <w:p>
            <w:pPr>
              <w:ind w:firstLine="420" w:firstLineChars="200"/>
              <w:jc w:val="left"/>
              <w:rPr>
                <w:rFonts w:asci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1A...10A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≤</w:t>
            </w:r>
            <w:r>
              <w:rPr>
                <w:rFonts w:hint="eastAsia" w:ascii="Arial" w:hAnsi="Arial" w:cs="Arial"/>
                <w:szCs w:val="21"/>
              </w:rPr>
              <w:t>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281" w:type="dxa"/>
            <w:vMerge w:val="continue"/>
            <w:vAlign w:val="center"/>
          </w:tcPr>
          <w:p>
            <w:pPr>
              <w:ind w:firstLine="420" w:firstLineChars="200"/>
              <w:jc w:val="left"/>
              <w:rPr>
                <w:rFonts w:asci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10A...100A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≤</w:t>
            </w:r>
            <w:r>
              <w:rPr>
                <w:rFonts w:hint="eastAsia" w:ascii="Arial" w:hAnsi="Arial" w:cs="Arial"/>
                <w:szCs w:val="21"/>
              </w:rPr>
              <w:t>0.5%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281" w:type="dxa"/>
            <w:vMerge w:val="continue"/>
            <w:vAlign w:val="center"/>
          </w:tcPr>
          <w:p>
            <w:pPr>
              <w:ind w:firstLine="420" w:firstLineChars="200"/>
              <w:jc w:val="left"/>
              <w:rPr>
                <w:rFonts w:asci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100A...1000A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Arial" w:hAnsi="Arial" w:cs="Arial"/>
                <w:bCs/>
                <w:szCs w:val="21"/>
              </w:rPr>
              <w:t>≤</w:t>
            </w:r>
            <w:r>
              <w:rPr>
                <w:rFonts w:hint="eastAsia" w:ascii="Arial" w:hAnsi="Arial" w:cs="Arial"/>
                <w:szCs w:val="21"/>
              </w:rPr>
              <w:t>0.3%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位置对精度影响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0.1%(典型值)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钳口直径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54mm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负载阻抗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bCs/>
                <w:color w:val="000000"/>
                <w:szCs w:val="21"/>
                <w:shd w:val="clear" w:color="auto" w:fill="FFFFFF"/>
              </w:rPr>
              <w:t>1</w:t>
            </w:r>
            <w:r>
              <w:rPr>
                <w:rFonts w:ascii="Arial" w:hAnsi="Arial" w:cs="Arial"/>
                <w:bCs/>
                <w:color w:val="000000"/>
                <w:szCs w:val="21"/>
                <w:shd w:val="clear" w:color="auto" w:fill="FFFFFF"/>
              </w:rPr>
              <w:t>Ω</w:t>
            </w:r>
            <w:r>
              <w:rPr>
                <w:rFonts w:hint="eastAsia" w:ascii="Arial" w:hAnsi="Arial" w:cs="Arial"/>
                <w:bCs/>
                <w:color w:val="000000"/>
                <w:szCs w:val="21"/>
                <w:shd w:val="clear" w:color="auto" w:fill="FFFFFF"/>
              </w:rPr>
              <w:t xml:space="preserve"> or less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最大电压输出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Arial" w:hAnsi="Arial" w:cs="Arial"/>
                <w:bCs/>
                <w:color w:val="000000"/>
                <w:szCs w:val="21"/>
                <w:shd w:val="clear" w:color="auto" w:fill="FFFFFF"/>
              </w:rPr>
              <w:t>30Vpk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输出接口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/>
                <w:color w:val="000000" w:themeColor="text1"/>
                <w:szCs w:val="21"/>
              </w:rPr>
            </w:pPr>
            <w:r>
              <w:rPr>
                <w:rFonts w:hint="eastAsia" w:ascii="Arial" w:hAnsi="Arial" w:cs="Arial"/>
                <w:bCs/>
                <w:color w:val="000000"/>
                <w:szCs w:val="21"/>
                <w:shd w:val="clear" w:color="auto" w:fill="FFFFFF"/>
              </w:rPr>
              <w:t>香蕉插头或者BNC接口可选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输出线长度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/>
                <w:color w:val="000000" w:themeColor="text1"/>
                <w:szCs w:val="21"/>
              </w:rPr>
            </w:pPr>
            <w:r>
              <w:rPr>
                <w:rFonts w:hint="eastAsia" w:ascii="Arial" w:hAnsi="Arial"/>
                <w:color w:val="000000" w:themeColor="text1"/>
                <w:szCs w:val="21"/>
              </w:rPr>
              <w:t>2米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安全等级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/>
                <w:color w:val="000000" w:themeColor="text1"/>
                <w:szCs w:val="21"/>
              </w:rPr>
            </w:pPr>
            <w:r>
              <w:rPr>
                <w:rFonts w:hint="eastAsia" w:ascii="Arial" w:hAnsi="Arial"/>
                <w:color w:val="000000" w:themeColor="text1"/>
                <w:szCs w:val="21"/>
              </w:rPr>
              <w:t>600V CATIII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工作温湿度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>-10℃~55℃</w:t>
            </w:r>
            <w:r>
              <w:rPr>
                <w:rFonts w:hint="eastAsia" w:ascii="Arial" w:hAnsi="Arial" w:cs="Arial"/>
                <w:color w:val="000000" w:themeColor="text1"/>
                <w:szCs w:val="21"/>
              </w:rPr>
              <w:t>,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80% or less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保存温湿度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>-40℃~70℃,80% or less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工作海拔高度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/>
                <w:color w:val="FF0000"/>
                <w:szCs w:val="21"/>
              </w:rPr>
            </w:pPr>
            <w:r>
              <w:rPr>
                <w:rFonts w:hint="eastAsia" w:ascii="Arial" w:hAnsi="Arial"/>
                <w:color w:val="000000" w:themeColor="text1"/>
                <w:szCs w:val="21"/>
              </w:rPr>
              <w:t>2000m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尺寸</w:t>
            </w:r>
            <w:r>
              <w:rPr>
                <w:rFonts w:ascii="Arial" w:hAnsi="Arial"/>
                <w:szCs w:val="21"/>
              </w:rPr>
              <w:t>(</w:t>
            </w:r>
            <w:r>
              <w:rPr>
                <w:rFonts w:hint="eastAsia" w:ascii="Arial" w:hAnsi="Arial"/>
                <w:szCs w:val="21"/>
              </w:rPr>
              <w:t>长</w:t>
            </w:r>
            <w:r>
              <w:rPr>
                <w:rFonts w:ascii="Arial" w:hAnsi="Arial"/>
                <w:szCs w:val="21"/>
              </w:rPr>
              <w:t>*</w:t>
            </w:r>
            <w:r>
              <w:rPr>
                <w:rFonts w:hint="eastAsia" w:ascii="Arial" w:hAnsi="Arial"/>
                <w:szCs w:val="21"/>
              </w:rPr>
              <w:t>宽</w:t>
            </w:r>
            <w:r>
              <w:rPr>
                <w:rFonts w:ascii="Arial" w:hAnsi="Arial"/>
                <w:szCs w:val="21"/>
              </w:rPr>
              <w:t>*</w:t>
            </w:r>
            <w:r>
              <w:rPr>
                <w:rFonts w:hint="eastAsia" w:ascii="Arial" w:hAnsi="Arial"/>
                <w:szCs w:val="21"/>
              </w:rPr>
              <w:t>高</w:t>
            </w:r>
            <w:r>
              <w:rPr>
                <w:rFonts w:ascii="Arial" w:hAnsi="Arial"/>
                <w:szCs w:val="21"/>
              </w:rPr>
              <w:t>)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/>
                <w:color w:val="FF0000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216*115*45mm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3124" w:type="dxa"/>
            <w:gridSpan w:val="2"/>
            <w:vAlign w:val="center"/>
          </w:tcPr>
          <w:p>
            <w:pPr>
              <w:ind w:firstLine="630" w:firstLineChars="300"/>
              <w:jc w:val="left"/>
              <w:rPr>
                <w:rFonts w:ascii="Arial" w:hAnsi="Arial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重量</w:t>
            </w:r>
          </w:p>
        </w:tc>
        <w:tc>
          <w:tcPr>
            <w:tcW w:w="5103" w:type="dxa"/>
            <w:vAlign w:val="center"/>
          </w:tcPr>
          <w:p>
            <w:pPr>
              <w:jc w:val="center"/>
              <w:rPr>
                <w:rFonts w:ascii="Arial" w:hAnsi="Arial"/>
                <w:color w:val="FF0000"/>
                <w:szCs w:val="21"/>
              </w:rPr>
            </w:pPr>
            <w:r>
              <w:rPr>
                <w:rFonts w:hint="eastAsia" w:ascii="Arial" w:hAnsi="Arial"/>
                <w:szCs w:val="21"/>
              </w:rPr>
              <w:t>710g</w:t>
            </w:r>
          </w:p>
        </w:tc>
      </w:tr>
    </w:tbl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340360</wp:posOffset>
            </wp:positionV>
            <wp:extent cx="457200" cy="409575"/>
            <wp:effectExtent l="19050" t="0" r="0" b="0"/>
            <wp:wrapNone/>
            <wp:docPr id="1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操作步骤</w:t>
      </w:r>
    </w:p>
    <w:p>
      <w:pPr>
        <w:rPr>
          <w:b/>
          <w:bCs/>
          <w:sz w:val="28"/>
          <w:szCs w:val="28"/>
        </w:rPr>
      </w:pPr>
    </w:p>
    <w:p>
      <w:pPr>
        <w:numPr>
          <w:ilvl w:val="0"/>
          <w:numId w:val="1"/>
        </w:numPr>
        <w:tabs>
          <w:tab w:val="clear" w:pos="523"/>
        </w:tabs>
        <w:spacing w:line="336" w:lineRule="auto"/>
        <w:ind w:left="284" w:firstLine="0"/>
        <w:jc w:val="left"/>
        <w:rPr>
          <w:szCs w:val="21"/>
        </w:rPr>
      </w:pPr>
      <w:r>
        <w:rPr>
          <w:rFonts w:hint="eastAsia"/>
          <w:szCs w:val="21"/>
        </w:rPr>
        <w:t>连接探头到功率计等测量设备，并正确设置相关参数；</w:t>
      </w:r>
    </w:p>
    <w:p>
      <w:pPr>
        <w:numPr>
          <w:ilvl w:val="0"/>
          <w:numId w:val="1"/>
        </w:numPr>
        <w:tabs>
          <w:tab w:val="clear" w:pos="523"/>
        </w:tabs>
        <w:spacing w:line="336" w:lineRule="auto"/>
        <w:ind w:left="284" w:firstLine="0"/>
        <w:jc w:val="left"/>
        <w:rPr>
          <w:szCs w:val="21"/>
        </w:rPr>
      </w:pPr>
      <w:r>
        <w:rPr>
          <w:rFonts w:hint="eastAsia"/>
          <w:szCs w:val="21"/>
        </w:rPr>
        <w:t>探头接入到被测电路，确保电路在关机情况下操作；</w:t>
      </w:r>
    </w:p>
    <w:p>
      <w:pPr>
        <w:numPr>
          <w:ilvl w:val="0"/>
          <w:numId w:val="1"/>
        </w:numPr>
        <w:tabs>
          <w:tab w:val="clear" w:pos="523"/>
        </w:tabs>
        <w:spacing w:line="336" w:lineRule="auto"/>
        <w:ind w:left="284" w:firstLine="0"/>
        <w:jc w:val="left"/>
        <w:rPr>
          <w:szCs w:val="21"/>
        </w:rPr>
      </w:pPr>
      <w:r>
        <w:rPr>
          <w:rFonts w:hint="eastAsia"/>
          <w:szCs w:val="21"/>
        </w:rPr>
        <w:t>被测电路开机工作，进行正确测量；</w:t>
      </w:r>
    </w:p>
    <w:p>
      <w:pPr>
        <w:numPr>
          <w:ilvl w:val="0"/>
          <w:numId w:val="1"/>
        </w:numPr>
        <w:tabs>
          <w:tab w:val="clear" w:pos="523"/>
        </w:tabs>
        <w:spacing w:line="336" w:lineRule="auto"/>
        <w:ind w:left="284" w:firstLine="0"/>
        <w:jc w:val="left"/>
        <w:rPr>
          <w:szCs w:val="21"/>
        </w:rPr>
      </w:pPr>
      <w:r>
        <w:rPr>
          <w:rFonts w:hint="eastAsia"/>
          <w:szCs w:val="21"/>
        </w:rPr>
        <w:t>测量完毕后，先关闭被测电路，再取下探头，并保管好。</w:t>
      </w:r>
    </w:p>
    <w:p>
      <w:pPr>
        <w:tabs>
          <w:tab w:val="left" w:pos="523"/>
        </w:tabs>
        <w:spacing w:line="276" w:lineRule="auto"/>
        <w:ind w:left="284"/>
        <w:jc w:val="left"/>
        <w:rPr>
          <w:szCs w:val="21"/>
        </w:rPr>
      </w:pPr>
    </w:p>
    <w:p>
      <w:pPr>
        <w:outlineLvl w:val="0"/>
        <w:rPr>
          <w:rFonts w:ascii="宋体" w:hAnsi="宋体" w:cs="宋体"/>
          <w:b/>
          <w:kern w:val="0"/>
          <w:sz w:val="15"/>
          <w:szCs w:val="15"/>
        </w:rPr>
      </w:pPr>
      <w:r>
        <w:rPr>
          <w:rFonts w:hint="eastAsia"/>
          <w:b/>
          <w:kern w:val="0"/>
          <w:sz w:val="28"/>
          <w:szCs w:val="28"/>
        </w:rPr>
        <w:t>5</w:t>
      </w:r>
      <w:r>
        <w:rPr>
          <w:b/>
          <w:kern w:val="0"/>
          <w:sz w:val="28"/>
          <w:szCs w:val="28"/>
        </w:rPr>
        <w:t xml:space="preserve">. </w:t>
      </w:r>
      <w:r>
        <w:rPr>
          <w:rFonts w:hint="eastAsia" w:ascii="宋体" w:hAnsi="宋体" w:cs="宋体"/>
          <w:b/>
          <w:kern w:val="0"/>
          <w:sz w:val="28"/>
          <w:szCs w:val="28"/>
        </w:rPr>
        <w:t>装箱单</w:t>
      </w:r>
    </w:p>
    <w:p>
      <w:pPr>
        <w:outlineLvl w:val="0"/>
        <w:rPr>
          <w:rFonts w:ascii="宋体" w:cs="宋体"/>
          <w:b/>
          <w:kern w:val="0"/>
          <w:sz w:val="15"/>
          <w:szCs w:val="15"/>
        </w:rPr>
      </w:pPr>
    </w:p>
    <w:tbl>
      <w:tblPr>
        <w:tblStyle w:val="9"/>
        <w:tblW w:w="512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1"/>
        <w:gridCol w:w="23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51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装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箱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名</w:t>
            </w:r>
            <w:r>
              <w:rPr>
                <w:rFonts w:ascii="宋体" w:hAnsi="宋体" w:cs="宋体"/>
                <w:b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Cs w:val="21"/>
              </w:rPr>
              <w:t>称</w:t>
            </w:r>
          </w:p>
        </w:tc>
        <w:tc>
          <w:tcPr>
            <w:tcW w:w="2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数</w:t>
            </w:r>
            <w:r>
              <w:rPr>
                <w:rFonts w:ascii="宋体" w:hAnsi="宋体" w:cs="宋体"/>
                <w:b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Cs w:val="21"/>
              </w:rPr>
              <w:t>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CP1000B本体</w:t>
            </w:r>
          </w:p>
        </w:tc>
        <w:tc>
          <w:tcPr>
            <w:tcW w:w="2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hint="eastAsia" w:ascii="宋体" w:hAnsi="宋体" w:cs="宋体"/>
                <w:kern w:val="0"/>
                <w:szCs w:val="21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bCs/>
                <w:szCs w:val="21"/>
              </w:rPr>
            </w:pPr>
            <w:r>
              <w:rPr>
                <w:rFonts w:hint="eastAsia"/>
                <w:b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Cs w:val="21"/>
              </w:rPr>
              <w:t>红黑</w:t>
            </w:r>
            <w:r>
              <w:rPr>
                <w:rFonts w:hint="eastAsia"/>
                <w:bCs/>
                <w:szCs w:val="21"/>
              </w:rPr>
              <w:t>叉形端子适配器</w:t>
            </w:r>
          </w:p>
          <w:p>
            <w:pPr>
              <w:widowControl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/>
                <w:bCs/>
                <w:szCs w:val="21"/>
              </w:rPr>
              <w:t>(香蕉接口标配)</w:t>
            </w:r>
          </w:p>
        </w:tc>
        <w:tc>
          <w:tcPr>
            <w:tcW w:w="2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说明书及保修卡</w:t>
            </w:r>
          </w:p>
        </w:tc>
        <w:tc>
          <w:tcPr>
            <w:tcW w:w="2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hint="eastAsia" w:ascii="宋体" w:hAnsi="宋体" w:cs="宋体"/>
                <w:kern w:val="0"/>
                <w:szCs w:val="21"/>
              </w:rPr>
              <w:t>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ind w:firstLine="420" w:firstLineChars="20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检测报告</w:t>
            </w:r>
          </w:p>
        </w:tc>
        <w:tc>
          <w:tcPr>
            <w:tcW w:w="23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hint="eastAsia" w:ascii="宋体" w:hAnsi="宋体" w:cs="宋体"/>
                <w:kern w:val="0"/>
                <w:szCs w:val="21"/>
              </w:rPr>
              <w:t>页</w:t>
            </w:r>
          </w:p>
        </w:tc>
      </w:tr>
    </w:tbl>
    <w:p>
      <w:pPr>
        <w:ind w:firstLine="241" w:firstLineChars="50"/>
        <w:rPr>
          <w:rFonts w:ascii="Georgia" w:hAnsi="Georgia" w:cs="Arial"/>
          <w:b/>
          <w:bCs/>
          <w:color w:val="0000FF"/>
          <w:sz w:val="48"/>
          <w:szCs w:val="48"/>
        </w:rPr>
      </w:pPr>
    </w:p>
    <w:p>
      <w:pPr>
        <w:rPr>
          <w:rFonts w:ascii="Georgia" w:hAnsi="Georgia" w:cs="Arial"/>
          <w:b/>
          <w:bCs/>
          <w:color w:val="0000FF"/>
          <w:sz w:val="13"/>
          <w:szCs w:val="13"/>
        </w:rPr>
      </w:pPr>
    </w:p>
    <w:p>
      <w:pPr>
        <w:rPr>
          <w:rFonts w:ascii="Georgia" w:hAnsi="Georgia" w:cs="Arial"/>
          <w:b/>
          <w:bCs/>
          <w:color w:val="0000FF"/>
          <w:sz w:val="13"/>
          <w:szCs w:val="13"/>
        </w:rPr>
      </w:pPr>
    </w:p>
    <w:p>
      <w:pPr>
        <w:rPr>
          <w:rFonts w:ascii="Georgia" w:hAnsi="Georgia" w:cs="Arial"/>
          <w:b/>
          <w:bCs/>
          <w:color w:val="0000FF"/>
          <w:sz w:val="13"/>
          <w:szCs w:val="13"/>
        </w:rPr>
      </w:pPr>
    </w:p>
    <w:p>
      <w:pPr>
        <w:ind w:firstLine="241" w:firstLineChars="50"/>
        <w:rPr>
          <w:rFonts w:ascii="Georgia" w:hAnsi="Georgia" w:cs="Arial"/>
          <w:b/>
          <w:color w:val="0000FF"/>
          <w:sz w:val="48"/>
          <w:szCs w:val="48"/>
        </w:rPr>
      </w:pPr>
      <w:r>
        <w:rPr>
          <w:rFonts w:ascii="Georgia" w:hAnsi="Georgia" w:cs="Arial"/>
          <w:b/>
          <w:bCs/>
          <w:color w:val="0000FF"/>
          <w:sz w:val="48"/>
          <w:szCs w:val="48"/>
        </w:rPr>
        <w:t xml:space="preserve">CYBERTEK </w:t>
      </w:r>
    </w:p>
    <w:p>
      <w:pPr>
        <w:spacing w:line="60" w:lineRule="auto"/>
        <w:ind w:firstLine="354" w:firstLineChars="147"/>
        <w:rPr>
          <w:rFonts w:ascii="楷体_GB2312" w:hAnsi="宋体" w:eastAsia="楷体_GB2312"/>
          <w:b/>
          <w:sz w:val="24"/>
        </w:rPr>
      </w:pPr>
      <w:r>
        <w:rPr>
          <w:rFonts w:hint="eastAsia" w:ascii="楷体_GB2312" w:hAnsi="宋体" w:eastAsia="楷体_GB2312"/>
          <w:b/>
          <w:sz w:val="24"/>
        </w:rPr>
        <w:t>深圳市知用电子有限公司</w:t>
      </w:r>
    </w:p>
    <w:p>
      <w:pPr>
        <w:spacing w:line="60" w:lineRule="auto"/>
        <w:ind w:firstLine="315" w:firstLineChars="150"/>
        <w:rPr>
          <w:rFonts w:ascii="Georgia" w:hAnsi="Georgia"/>
          <w:szCs w:val="21"/>
        </w:rPr>
      </w:pPr>
      <w:r>
        <w:rPr>
          <w:rFonts w:ascii="Georgia" w:hAnsi="Georgia"/>
          <w:szCs w:val="21"/>
        </w:rPr>
        <w:t>SHENZHEN ZHIYONG ELECTRONICS CO.,LTD.</w:t>
      </w:r>
    </w:p>
    <w:p>
      <w:pPr>
        <w:spacing w:line="360" w:lineRule="auto"/>
        <w:ind w:firstLine="315" w:firstLineChars="15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深圳市龙岗区黄阁北路天安数码城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号大厦</w:t>
      </w:r>
      <w:r>
        <w:rPr>
          <w:rFonts w:ascii="宋体" w:hAnsi="宋体"/>
          <w:szCs w:val="21"/>
        </w:rPr>
        <w:t xml:space="preserve">A1702 </w:t>
      </w:r>
    </w:p>
    <w:p>
      <w:pPr>
        <w:spacing w:line="360" w:lineRule="auto"/>
        <w:ind w:firstLine="315" w:firstLineChars="150"/>
        <w:rPr>
          <w:rFonts w:ascii="宋体"/>
          <w:szCs w:val="21"/>
        </w:rPr>
      </w:pPr>
      <w:r>
        <w:rPr>
          <w:rFonts w:ascii="宋体" w:hAnsi="宋体"/>
          <w:szCs w:val="21"/>
        </w:rPr>
        <w:t>Tel:   400 852 0005</w:t>
      </w:r>
    </w:p>
    <w:p>
      <w:pPr>
        <w:spacing w:line="360" w:lineRule="auto"/>
        <w:ind w:firstLine="1050" w:firstLineChars="50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0755-8662 8000 </w:t>
      </w:r>
    </w:p>
    <w:p>
      <w:pPr>
        <w:spacing w:line="360" w:lineRule="auto"/>
        <w:ind w:firstLine="315" w:firstLineChars="150"/>
        <w:rPr>
          <w:rFonts w:ascii="宋体"/>
          <w:szCs w:val="21"/>
        </w:rPr>
      </w:pPr>
      <w:r>
        <w:rPr>
          <w:rFonts w:ascii="宋体" w:hAnsi="宋体"/>
          <w:szCs w:val="21"/>
        </w:rPr>
        <w:t>Q Q:   400 852 0005</w:t>
      </w:r>
    </w:p>
    <w:p>
      <w:pPr>
        <w:spacing w:line="360" w:lineRule="auto"/>
        <w:ind w:firstLine="315" w:firstLineChars="15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Fax:   0755-8662 0008 </w:t>
      </w:r>
    </w:p>
    <w:p>
      <w:pPr>
        <w:spacing w:line="360" w:lineRule="auto"/>
        <w:ind w:firstLine="315" w:firstLineChars="150"/>
        <w:rPr>
          <w:rFonts w:hint="default" w:ascii="Tahoma" w:hAnsi="Tahoma" w:eastAsia="宋体"/>
          <w:szCs w:val="21"/>
          <w:lang w:val="en-US" w:eastAsia="zh-CN"/>
        </w:rPr>
      </w:pPr>
      <w:r>
        <w:rPr>
          <w:rFonts w:ascii="宋体" w:hAnsi="宋体"/>
          <w:szCs w:val="21"/>
        </w:rPr>
        <w:t xml:space="preserve">Email: </w:t>
      </w:r>
      <w:r>
        <w:fldChar w:fldCharType="begin"/>
      </w:r>
      <w:r>
        <w:instrText xml:space="preserve"> HYPERLINK "mailto:cybertek@cybertek.cn" </w:instrText>
      </w:r>
      <w:r>
        <w:fldChar w:fldCharType="separate"/>
      </w:r>
      <w:r>
        <w:rPr>
          <w:rStyle w:val="13"/>
          <w:rFonts w:ascii="宋体" w:hAnsi="宋体"/>
          <w:szCs w:val="21"/>
        </w:rPr>
        <w:t>cybertek@cybertek.cn</w:t>
      </w:r>
      <w:r>
        <w:rPr>
          <w:rStyle w:val="13"/>
          <w:rFonts w:ascii="宋体" w:hAnsi="宋体"/>
          <w:szCs w:val="21"/>
        </w:rPr>
        <w:fldChar w:fldCharType="end"/>
      </w:r>
      <w:r>
        <w:rPr>
          <w:rFonts w:ascii="宋体" w:hAnsi="宋体"/>
          <w:szCs w:val="21"/>
        </w:rPr>
        <w:t xml:space="preserve">                       </w:t>
      </w:r>
      <w:r>
        <w:rPr>
          <w:rFonts w:ascii="Tahoma" w:hAnsi="Tahoma"/>
          <w:color w:val="0000FF"/>
          <w:sz w:val="24"/>
        </w:rPr>
        <w:t>©</w:t>
      </w:r>
      <w:r>
        <w:rPr>
          <w:color w:val="0000FF"/>
          <w:sz w:val="24"/>
        </w:rPr>
        <w:t xml:space="preserve"> Zhiyong Electronics, 20</w:t>
      </w:r>
      <w:r>
        <w:rPr>
          <w:rFonts w:hint="eastAsia"/>
          <w:color w:val="0000FF"/>
          <w:sz w:val="24"/>
          <w:lang w:val="en-US" w:eastAsia="zh-CN"/>
        </w:rPr>
        <w:t>24</w:t>
      </w:r>
    </w:p>
    <w:p>
      <w:pPr>
        <w:spacing w:line="360" w:lineRule="auto"/>
        <w:ind w:firstLine="315" w:firstLineChars="150"/>
        <w:rPr>
          <w:rFonts w:hint="default" w:ascii="宋体" w:eastAsia="宋体"/>
          <w:szCs w:val="21"/>
          <w:lang w:val="en-US" w:eastAsia="zh-CN"/>
        </w:rPr>
      </w:pPr>
      <w:r>
        <w:rPr>
          <w:rFonts w:ascii="宋体" w:hAnsi="宋体"/>
          <w:szCs w:val="21"/>
        </w:rPr>
        <w:t xml:space="preserve">Url: </w:t>
      </w:r>
      <w:r>
        <w:rPr>
          <w:rFonts w:ascii="Tahoma" w:hAnsi="Tahoma"/>
          <w:szCs w:val="21"/>
        </w:rPr>
        <w:t xml:space="preserve">  </w:t>
      </w:r>
      <w:r>
        <w:fldChar w:fldCharType="begin"/>
      </w:r>
      <w:r>
        <w:instrText xml:space="preserve"> HYPERLINK "http://www.cybertek.cn" </w:instrText>
      </w:r>
      <w:r>
        <w:fldChar w:fldCharType="separate"/>
      </w:r>
      <w:r>
        <w:rPr>
          <w:rFonts w:ascii="Tahoma" w:hAnsi="Tahoma"/>
        </w:rPr>
        <w:t>http://www.cybertek.cn</w:t>
      </w:r>
      <w:r>
        <w:rPr>
          <w:rFonts w:ascii="Tahoma" w:hAnsi="Tahoma"/>
        </w:rPr>
        <w:fldChar w:fldCharType="end"/>
      </w:r>
      <w:r>
        <w:t xml:space="preserve">                      </w:t>
      </w:r>
      <w:r>
        <w:rPr>
          <w:color w:val="0000FF"/>
          <w:sz w:val="24"/>
        </w:rPr>
        <w:t xml:space="preserve">Published in China, </w:t>
      </w:r>
      <w:r>
        <w:rPr>
          <w:rFonts w:hint="eastAsia"/>
          <w:color w:val="0000FF"/>
          <w:sz w:val="24"/>
        </w:rPr>
        <w:t>Ju</w:t>
      </w:r>
      <w:r>
        <w:rPr>
          <w:rFonts w:hint="eastAsia"/>
          <w:color w:val="0000FF"/>
          <w:sz w:val="24"/>
          <w:lang w:val="en-US" w:eastAsia="zh-CN"/>
        </w:rPr>
        <w:t>l</w:t>
      </w:r>
      <w:r>
        <w:rPr>
          <w:color w:val="0000FF"/>
          <w:sz w:val="24"/>
        </w:rPr>
        <w:t xml:space="preserve"> 1, 20</w:t>
      </w:r>
      <w:r>
        <w:rPr>
          <w:rFonts w:hint="eastAsia"/>
          <w:color w:val="0000FF"/>
          <w:sz w:val="24"/>
          <w:lang w:val="en-US" w:eastAsia="zh-CN"/>
        </w:rPr>
        <w:t>24</w:t>
      </w:r>
    </w:p>
    <w:sectPr>
      <w:footerReference r:id="rId6" w:type="default"/>
      <w:pgSz w:w="11906" w:h="16838"/>
      <w:pgMar w:top="1077" w:right="1301" w:bottom="1135" w:left="1470" w:header="680" w:footer="68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color w:val="0000FF"/>
        <w:sz w:val="21"/>
        <w:szCs w:val="21"/>
      </w:rPr>
    </w:pPr>
    <w:r>
      <w:rPr>
        <w:color w:val="0000FF"/>
        <w:sz w:val="21"/>
        <w:szCs w:val="21"/>
      </w:rPr>
      <w:t>www.cybertek.cn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宋体"/>
        <w:sz w:val="28"/>
        <w:szCs w:val="28"/>
      </w:rPr>
    </w:pPr>
    <w:r>
      <w:drawing>
        <wp:inline distT="0" distB="0" distL="0" distR="0">
          <wp:extent cx="1581150" cy="394970"/>
          <wp:effectExtent l="19050" t="0" r="0" b="0"/>
          <wp:docPr id="3" name="图片 3" descr="LOGO图片（20160322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LOGO图片（20160322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1150" cy="3952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/>
        <w:i/>
        <w:sz w:val="44"/>
        <w:szCs w:val="44"/>
      </w:rPr>
      <w:t xml:space="preserve">        </w:t>
    </w:r>
    <w:r>
      <w:rPr>
        <w:rFonts w:ascii="宋体" w:hAnsi="宋体"/>
        <w:sz w:val="44"/>
        <w:szCs w:val="44"/>
      </w:rPr>
      <w:t xml:space="preserve">  </w:t>
    </w:r>
    <w:r>
      <w:rPr>
        <w:rFonts w:ascii="宋体" w:hAnsi="宋体"/>
        <w:i/>
        <w:sz w:val="44"/>
        <w:szCs w:val="44"/>
      </w:rPr>
      <w:t xml:space="preserve">       </w:t>
    </w:r>
    <w:r>
      <w:rPr>
        <w:rFonts w:ascii="宋体" w:hAnsi="宋体"/>
        <w:sz w:val="28"/>
        <w:szCs w:val="28"/>
      </w:rPr>
      <w:t xml:space="preserve"> </w:t>
    </w:r>
    <w:r>
      <w:rPr>
        <w:rFonts w:hint="eastAsia" w:ascii="宋体" w:hAnsi="宋体"/>
        <w:b/>
        <w:color w:val="0000FF"/>
        <w:sz w:val="24"/>
        <w:szCs w:val="24"/>
      </w:rPr>
      <w:t>深圳市知用电子有限公司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</w:pPr>
    <w:r>
      <w:drawing>
        <wp:inline distT="0" distB="0" distL="0" distR="0">
          <wp:extent cx="1400175" cy="304800"/>
          <wp:effectExtent l="19050" t="0" r="9525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sz w:val="28"/>
        <w:szCs w:val="28"/>
      </w:rPr>
      <w:t xml:space="preserve">      </w:t>
    </w:r>
    <w:r>
      <w:rPr>
        <w:rFonts w:hint="eastAsia"/>
        <w:sz w:val="28"/>
        <w:szCs w:val="28"/>
      </w:rPr>
      <w:t>深圳市知用电子有限公司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633606"/>
    <w:multiLevelType w:val="multilevel"/>
    <w:tmpl w:val="11633606"/>
    <w:lvl w:ilvl="0" w:tentative="0">
      <w:start w:val="1"/>
      <w:numFmt w:val="bullet"/>
      <w:lvlText w:val=""/>
      <w:lvlJc w:val="left"/>
      <w:pPr>
        <w:tabs>
          <w:tab w:val="left" w:pos="523"/>
        </w:tabs>
        <w:ind w:left="523" w:hanging="420"/>
      </w:pPr>
      <w:rPr>
        <w:rFonts w:hint="default" w:ascii="Wingdings" w:hAnsi="Wingdings"/>
        <w:color w:val="00A84D"/>
        <w:w w:val="99"/>
        <w:sz w:val="22"/>
        <w:szCs w:val="22"/>
      </w:rPr>
    </w:lvl>
    <w:lvl w:ilvl="1" w:tentative="0">
      <w:start w:val="0"/>
      <w:numFmt w:val="bullet"/>
      <w:lvlText w:val="■"/>
      <w:lvlJc w:val="left"/>
      <w:pPr>
        <w:tabs>
          <w:tab w:val="left" w:pos="1003"/>
        </w:tabs>
        <w:ind w:left="1003" w:hanging="480"/>
      </w:pPr>
      <w:rPr>
        <w:rFonts w:hint="eastAsia" w:ascii="宋体" w:hAnsi="宋体" w:eastAsia="宋体" w:cs="Times New Roman"/>
      </w:rPr>
    </w:lvl>
    <w:lvl w:ilvl="2" w:tentative="0">
      <w:start w:val="1"/>
      <w:numFmt w:val="bullet"/>
      <w:lvlText w:val=""/>
      <w:lvlJc w:val="left"/>
      <w:pPr>
        <w:tabs>
          <w:tab w:val="left" w:pos="1363"/>
        </w:tabs>
        <w:ind w:left="136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3"/>
        </w:tabs>
        <w:ind w:left="178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3"/>
        </w:tabs>
        <w:ind w:left="220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3"/>
        </w:tabs>
        <w:ind w:left="262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3"/>
        </w:tabs>
        <w:ind w:left="304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3"/>
        </w:tabs>
        <w:ind w:left="346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3"/>
        </w:tabs>
        <w:ind w:left="3883" w:hanging="420"/>
      </w:pPr>
      <w:rPr>
        <w:rFonts w:hint="default" w:ascii="Wingdings" w:hAnsi="Wingdings"/>
      </w:rPr>
    </w:lvl>
  </w:abstractNum>
  <w:abstractNum w:abstractNumId="1">
    <w:nsid w:val="4E2775CD"/>
    <w:multiLevelType w:val="multilevel"/>
    <w:tmpl w:val="4E2775CD"/>
    <w:lvl w:ilvl="0" w:tentative="0">
      <w:start w:val="1"/>
      <w:numFmt w:val="bullet"/>
      <w:lvlText w:val=""/>
      <w:lvlJc w:val="left"/>
      <w:pPr>
        <w:tabs>
          <w:tab w:val="left" w:pos="1080"/>
        </w:tabs>
        <w:ind w:left="10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589D5869"/>
    <w:multiLevelType w:val="singleLevel"/>
    <w:tmpl w:val="589D5869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E0YmM1YjY3OTIxNWQ4YTExMTM2YWEzMzYwNjQ0NTAifQ=="/>
  </w:docVars>
  <w:rsids>
    <w:rsidRoot w:val="00666BD2"/>
    <w:rsid w:val="00002043"/>
    <w:rsid w:val="00003E0D"/>
    <w:rsid w:val="000045FB"/>
    <w:rsid w:val="0001095A"/>
    <w:rsid w:val="00012D29"/>
    <w:rsid w:val="00014471"/>
    <w:rsid w:val="00016569"/>
    <w:rsid w:val="000169EA"/>
    <w:rsid w:val="00017258"/>
    <w:rsid w:val="00020DFE"/>
    <w:rsid w:val="00022887"/>
    <w:rsid w:val="00022E90"/>
    <w:rsid w:val="0002375D"/>
    <w:rsid w:val="00024D20"/>
    <w:rsid w:val="00030C18"/>
    <w:rsid w:val="00030F21"/>
    <w:rsid w:val="00032411"/>
    <w:rsid w:val="000335DA"/>
    <w:rsid w:val="00034DC6"/>
    <w:rsid w:val="0003603D"/>
    <w:rsid w:val="00037615"/>
    <w:rsid w:val="00042BF6"/>
    <w:rsid w:val="000430BE"/>
    <w:rsid w:val="0004474D"/>
    <w:rsid w:val="00044DA0"/>
    <w:rsid w:val="00045563"/>
    <w:rsid w:val="000464DF"/>
    <w:rsid w:val="0004677F"/>
    <w:rsid w:val="00050876"/>
    <w:rsid w:val="000509FB"/>
    <w:rsid w:val="000541FB"/>
    <w:rsid w:val="00055119"/>
    <w:rsid w:val="0005723B"/>
    <w:rsid w:val="00057C73"/>
    <w:rsid w:val="0006706A"/>
    <w:rsid w:val="0006709B"/>
    <w:rsid w:val="00067165"/>
    <w:rsid w:val="00070459"/>
    <w:rsid w:val="00071DFA"/>
    <w:rsid w:val="00073312"/>
    <w:rsid w:val="00073953"/>
    <w:rsid w:val="00073A40"/>
    <w:rsid w:val="00074826"/>
    <w:rsid w:val="000756C3"/>
    <w:rsid w:val="00077152"/>
    <w:rsid w:val="00083F67"/>
    <w:rsid w:val="000844CA"/>
    <w:rsid w:val="00085626"/>
    <w:rsid w:val="00086BB6"/>
    <w:rsid w:val="00090507"/>
    <w:rsid w:val="00091042"/>
    <w:rsid w:val="00091CF8"/>
    <w:rsid w:val="0009434B"/>
    <w:rsid w:val="00094836"/>
    <w:rsid w:val="00096B98"/>
    <w:rsid w:val="000A28D5"/>
    <w:rsid w:val="000A43A4"/>
    <w:rsid w:val="000A53E0"/>
    <w:rsid w:val="000B120F"/>
    <w:rsid w:val="000B3EB6"/>
    <w:rsid w:val="000B45B4"/>
    <w:rsid w:val="000C0581"/>
    <w:rsid w:val="000C0BAD"/>
    <w:rsid w:val="000C27C9"/>
    <w:rsid w:val="000C2D85"/>
    <w:rsid w:val="000C4708"/>
    <w:rsid w:val="000C7078"/>
    <w:rsid w:val="000D23DE"/>
    <w:rsid w:val="000D4540"/>
    <w:rsid w:val="000D6B79"/>
    <w:rsid w:val="000D7BAB"/>
    <w:rsid w:val="000D7C6E"/>
    <w:rsid w:val="000E039F"/>
    <w:rsid w:val="000E0E27"/>
    <w:rsid w:val="000E2E59"/>
    <w:rsid w:val="000E338A"/>
    <w:rsid w:val="000E56EE"/>
    <w:rsid w:val="000E62EE"/>
    <w:rsid w:val="000F07D6"/>
    <w:rsid w:val="000F3DA2"/>
    <w:rsid w:val="000F3F15"/>
    <w:rsid w:val="000F420C"/>
    <w:rsid w:val="000F7682"/>
    <w:rsid w:val="000F77F5"/>
    <w:rsid w:val="00101EAC"/>
    <w:rsid w:val="00103F23"/>
    <w:rsid w:val="001040F4"/>
    <w:rsid w:val="001104F5"/>
    <w:rsid w:val="00110581"/>
    <w:rsid w:val="00110934"/>
    <w:rsid w:val="00111BDD"/>
    <w:rsid w:val="0011429A"/>
    <w:rsid w:val="00114F1F"/>
    <w:rsid w:val="00115214"/>
    <w:rsid w:val="001156E7"/>
    <w:rsid w:val="00115E6B"/>
    <w:rsid w:val="00116B9F"/>
    <w:rsid w:val="00117733"/>
    <w:rsid w:val="001177FF"/>
    <w:rsid w:val="0011784F"/>
    <w:rsid w:val="00120CDA"/>
    <w:rsid w:val="00123179"/>
    <w:rsid w:val="001244F6"/>
    <w:rsid w:val="00125D53"/>
    <w:rsid w:val="001328CF"/>
    <w:rsid w:val="00133F20"/>
    <w:rsid w:val="00135283"/>
    <w:rsid w:val="00140076"/>
    <w:rsid w:val="00141FF3"/>
    <w:rsid w:val="00142306"/>
    <w:rsid w:val="00142A3B"/>
    <w:rsid w:val="00143B66"/>
    <w:rsid w:val="001454AA"/>
    <w:rsid w:val="00146DBE"/>
    <w:rsid w:val="0015297F"/>
    <w:rsid w:val="00153620"/>
    <w:rsid w:val="001545E1"/>
    <w:rsid w:val="00154717"/>
    <w:rsid w:val="0015557A"/>
    <w:rsid w:val="00160595"/>
    <w:rsid w:val="00161D06"/>
    <w:rsid w:val="00163096"/>
    <w:rsid w:val="001662D8"/>
    <w:rsid w:val="001709CD"/>
    <w:rsid w:val="00170CBE"/>
    <w:rsid w:val="00171692"/>
    <w:rsid w:val="00173E7B"/>
    <w:rsid w:val="00173E7E"/>
    <w:rsid w:val="00174D3C"/>
    <w:rsid w:val="001766B5"/>
    <w:rsid w:val="00177CE5"/>
    <w:rsid w:val="001841A8"/>
    <w:rsid w:val="0018713D"/>
    <w:rsid w:val="001906BE"/>
    <w:rsid w:val="00191A8F"/>
    <w:rsid w:val="00194EE2"/>
    <w:rsid w:val="00196E48"/>
    <w:rsid w:val="00197AA6"/>
    <w:rsid w:val="001A437F"/>
    <w:rsid w:val="001A44B5"/>
    <w:rsid w:val="001A5A39"/>
    <w:rsid w:val="001B0670"/>
    <w:rsid w:val="001B228C"/>
    <w:rsid w:val="001B2CE8"/>
    <w:rsid w:val="001C55DF"/>
    <w:rsid w:val="001C5BCA"/>
    <w:rsid w:val="001D1412"/>
    <w:rsid w:val="001D21A8"/>
    <w:rsid w:val="001D5694"/>
    <w:rsid w:val="001E35D1"/>
    <w:rsid w:val="001E4E9A"/>
    <w:rsid w:val="001E6CAA"/>
    <w:rsid w:val="001F01B0"/>
    <w:rsid w:val="001F06AB"/>
    <w:rsid w:val="001F0A86"/>
    <w:rsid w:val="001F28DC"/>
    <w:rsid w:val="001F4116"/>
    <w:rsid w:val="001F4934"/>
    <w:rsid w:val="001F5B1F"/>
    <w:rsid w:val="001F5FAE"/>
    <w:rsid w:val="001F79F5"/>
    <w:rsid w:val="00201F9F"/>
    <w:rsid w:val="00203031"/>
    <w:rsid w:val="00203D17"/>
    <w:rsid w:val="00205269"/>
    <w:rsid w:val="00207421"/>
    <w:rsid w:val="0021023E"/>
    <w:rsid w:val="0021135C"/>
    <w:rsid w:val="0021363A"/>
    <w:rsid w:val="002138D5"/>
    <w:rsid w:val="00214084"/>
    <w:rsid w:val="002215CC"/>
    <w:rsid w:val="00223287"/>
    <w:rsid w:val="00224802"/>
    <w:rsid w:val="00224C87"/>
    <w:rsid w:val="00224D98"/>
    <w:rsid w:val="00225A54"/>
    <w:rsid w:val="00226CFB"/>
    <w:rsid w:val="002300B9"/>
    <w:rsid w:val="002311AC"/>
    <w:rsid w:val="00233765"/>
    <w:rsid w:val="00234AD4"/>
    <w:rsid w:val="0024020C"/>
    <w:rsid w:val="0024224E"/>
    <w:rsid w:val="00242C00"/>
    <w:rsid w:val="00246E4F"/>
    <w:rsid w:val="002474E5"/>
    <w:rsid w:val="00250672"/>
    <w:rsid w:val="002509D3"/>
    <w:rsid w:val="00251064"/>
    <w:rsid w:val="00253E23"/>
    <w:rsid w:val="002540FA"/>
    <w:rsid w:val="002542B8"/>
    <w:rsid w:val="00255848"/>
    <w:rsid w:val="0025668F"/>
    <w:rsid w:val="002605D5"/>
    <w:rsid w:val="00262B15"/>
    <w:rsid w:val="00267FDD"/>
    <w:rsid w:val="00276272"/>
    <w:rsid w:val="00280F62"/>
    <w:rsid w:val="00282940"/>
    <w:rsid w:val="00285611"/>
    <w:rsid w:val="0028729D"/>
    <w:rsid w:val="00292D53"/>
    <w:rsid w:val="00296484"/>
    <w:rsid w:val="00296CE9"/>
    <w:rsid w:val="002A044B"/>
    <w:rsid w:val="002A0D40"/>
    <w:rsid w:val="002A3D47"/>
    <w:rsid w:val="002A7552"/>
    <w:rsid w:val="002A7D52"/>
    <w:rsid w:val="002B2668"/>
    <w:rsid w:val="002B47B2"/>
    <w:rsid w:val="002B4B4E"/>
    <w:rsid w:val="002B555F"/>
    <w:rsid w:val="002B6207"/>
    <w:rsid w:val="002B6D9A"/>
    <w:rsid w:val="002C07F9"/>
    <w:rsid w:val="002C408D"/>
    <w:rsid w:val="002C6267"/>
    <w:rsid w:val="002C7B43"/>
    <w:rsid w:val="002D0C6D"/>
    <w:rsid w:val="002D29D6"/>
    <w:rsid w:val="002D3AE7"/>
    <w:rsid w:val="002E04CA"/>
    <w:rsid w:val="002E1738"/>
    <w:rsid w:val="002E3BDC"/>
    <w:rsid w:val="002E434E"/>
    <w:rsid w:val="002E47A4"/>
    <w:rsid w:val="002F0A8A"/>
    <w:rsid w:val="00305674"/>
    <w:rsid w:val="00306B7A"/>
    <w:rsid w:val="0031487B"/>
    <w:rsid w:val="00314B34"/>
    <w:rsid w:val="00315FF5"/>
    <w:rsid w:val="00322A49"/>
    <w:rsid w:val="00323897"/>
    <w:rsid w:val="003246F5"/>
    <w:rsid w:val="00324D7F"/>
    <w:rsid w:val="003255C0"/>
    <w:rsid w:val="00327A5A"/>
    <w:rsid w:val="003309C2"/>
    <w:rsid w:val="00331211"/>
    <w:rsid w:val="003331B1"/>
    <w:rsid w:val="00334367"/>
    <w:rsid w:val="0033465C"/>
    <w:rsid w:val="00334680"/>
    <w:rsid w:val="0033489F"/>
    <w:rsid w:val="00335CF5"/>
    <w:rsid w:val="00336A38"/>
    <w:rsid w:val="00347A85"/>
    <w:rsid w:val="00347F8D"/>
    <w:rsid w:val="00353B9F"/>
    <w:rsid w:val="0035449C"/>
    <w:rsid w:val="003566F1"/>
    <w:rsid w:val="00356A38"/>
    <w:rsid w:val="00356D56"/>
    <w:rsid w:val="00357248"/>
    <w:rsid w:val="00360790"/>
    <w:rsid w:val="003648F0"/>
    <w:rsid w:val="00366007"/>
    <w:rsid w:val="00372BAE"/>
    <w:rsid w:val="00372FE0"/>
    <w:rsid w:val="00375DA4"/>
    <w:rsid w:val="003761F3"/>
    <w:rsid w:val="00377927"/>
    <w:rsid w:val="00380EAE"/>
    <w:rsid w:val="003825CE"/>
    <w:rsid w:val="00382718"/>
    <w:rsid w:val="003829CA"/>
    <w:rsid w:val="003838D5"/>
    <w:rsid w:val="00386A50"/>
    <w:rsid w:val="00387933"/>
    <w:rsid w:val="00391DE5"/>
    <w:rsid w:val="00391F23"/>
    <w:rsid w:val="003937A9"/>
    <w:rsid w:val="00394720"/>
    <w:rsid w:val="003953AD"/>
    <w:rsid w:val="003A07DF"/>
    <w:rsid w:val="003A3CDB"/>
    <w:rsid w:val="003A7234"/>
    <w:rsid w:val="003B1B81"/>
    <w:rsid w:val="003B472B"/>
    <w:rsid w:val="003B6634"/>
    <w:rsid w:val="003B6D34"/>
    <w:rsid w:val="003B6ED7"/>
    <w:rsid w:val="003C0859"/>
    <w:rsid w:val="003C403B"/>
    <w:rsid w:val="003C5C0B"/>
    <w:rsid w:val="003D0BE4"/>
    <w:rsid w:val="003D34DA"/>
    <w:rsid w:val="003D362A"/>
    <w:rsid w:val="003D75BE"/>
    <w:rsid w:val="003D7623"/>
    <w:rsid w:val="003D7DEA"/>
    <w:rsid w:val="003E0F5C"/>
    <w:rsid w:val="003E1382"/>
    <w:rsid w:val="003E20FA"/>
    <w:rsid w:val="003E255D"/>
    <w:rsid w:val="003E3926"/>
    <w:rsid w:val="003F037B"/>
    <w:rsid w:val="003F1A2C"/>
    <w:rsid w:val="003F2831"/>
    <w:rsid w:val="003F3590"/>
    <w:rsid w:val="003F6959"/>
    <w:rsid w:val="004014E1"/>
    <w:rsid w:val="0040241A"/>
    <w:rsid w:val="004033CC"/>
    <w:rsid w:val="00405565"/>
    <w:rsid w:val="00406387"/>
    <w:rsid w:val="004100BD"/>
    <w:rsid w:val="004116D7"/>
    <w:rsid w:val="00411E0C"/>
    <w:rsid w:val="00411F3B"/>
    <w:rsid w:val="0041686C"/>
    <w:rsid w:val="0041738E"/>
    <w:rsid w:val="00420963"/>
    <w:rsid w:val="00421613"/>
    <w:rsid w:val="00421D71"/>
    <w:rsid w:val="004238CD"/>
    <w:rsid w:val="00424666"/>
    <w:rsid w:val="00427D6B"/>
    <w:rsid w:val="00427DFB"/>
    <w:rsid w:val="00432137"/>
    <w:rsid w:val="004369A9"/>
    <w:rsid w:val="00436CD8"/>
    <w:rsid w:val="00441823"/>
    <w:rsid w:val="00447EAB"/>
    <w:rsid w:val="0045095B"/>
    <w:rsid w:val="00450ABB"/>
    <w:rsid w:val="004520DB"/>
    <w:rsid w:val="004537D1"/>
    <w:rsid w:val="00454412"/>
    <w:rsid w:val="0045563C"/>
    <w:rsid w:val="00456B5B"/>
    <w:rsid w:val="00457959"/>
    <w:rsid w:val="00460097"/>
    <w:rsid w:val="004628D7"/>
    <w:rsid w:val="0046636C"/>
    <w:rsid w:val="00467DB7"/>
    <w:rsid w:val="00473212"/>
    <w:rsid w:val="00473739"/>
    <w:rsid w:val="00474BA0"/>
    <w:rsid w:val="0047711A"/>
    <w:rsid w:val="004830B0"/>
    <w:rsid w:val="00483CA9"/>
    <w:rsid w:val="00484470"/>
    <w:rsid w:val="00485340"/>
    <w:rsid w:val="00486170"/>
    <w:rsid w:val="00487E0C"/>
    <w:rsid w:val="00490287"/>
    <w:rsid w:val="004A4279"/>
    <w:rsid w:val="004A4F97"/>
    <w:rsid w:val="004A72C6"/>
    <w:rsid w:val="004B3AD2"/>
    <w:rsid w:val="004B517E"/>
    <w:rsid w:val="004B57AC"/>
    <w:rsid w:val="004C10A3"/>
    <w:rsid w:val="004C1DBD"/>
    <w:rsid w:val="004C37C8"/>
    <w:rsid w:val="004D1314"/>
    <w:rsid w:val="004D2DEA"/>
    <w:rsid w:val="004D3190"/>
    <w:rsid w:val="004D4ADA"/>
    <w:rsid w:val="004D76CA"/>
    <w:rsid w:val="004E06BF"/>
    <w:rsid w:val="004E22DD"/>
    <w:rsid w:val="004E55B7"/>
    <w:rsid w:val="004E61BE"/>
    <w:rsid w:val="004F21C1"/>
    <w:rsid w:val="004F23BF"/>
    <w:rsid w:val="004F44A0"/>
    <w:rsid w:val="004F4BA4"/>
    <w:rsid w:val="004F520A"/>
    <w:rsid w:val="004F523D"/>
    <w:rsid w:val="004F69E9"/>
    <w:rsid w:val="005019D4"/>
    <w:rsid w:val="0050388C"/>
    <w:rsid w:val="00503FAE"/>
    <w:rsid w:val="00504B6B"/>
    <w:rsid w:val="00504C03"/>
    <w:rsid w:val="005051E7"/>
    <w:rsid w:val="005109B1"/>
    <w:rsid w:val="00515DFC"/>
    <w:rsid w:val="00515F35"/>
    <w:rsid w:val="005175D3"/>
    <w:rsid w:val="005204D8"/>
    <w:rsid w:val="00520BD9"/>
    <w:rsid w:val="00521269"/>
    <w:rsid w:val="0052649C"/>
    <w:rsid w:val="005268CE"/>
    <w:rsid w:val="00527BD3"/>
    <w:rsid w:val="005300FA"/>
    <w:rsid w:val="00531810"/>
    <w:rsid w:val="00532ED7"/>
    <w:rsid w:val="00534675"/>
    <w:rsid w:val="00535746"/>
    <w:rsid w:val="005432CB"/>
    <w:rsid w:val="0054395D"/>
    <w:rsid w:val="0054508D"/>
    <w:rsid w:val="005520D2"/>
    <w:rsid w:val="00552893"/>
    <w:rsid w:val="0055336F"/>
    <w:rsid w:val="005545BD"/>
    <w:rsid w:val="0056042F"/>
    <w:rsid w:val="00564DB3"/>
    <w:rsid w:val="00565D43"/>
    <w:rsid w:val="0056601C"/>
    <w:rsid w:val="0057019B"/>
    <w:rsid w:val="0057040F"/>
    <w:rsid w:val="00573F7F"/>
    <w:rsid w:val="00574108"/>
    <w:rsid w:val="00574A46"/>
    <w:rsid w:val="00580C2A"/>
    <w:rsid w:val="00590080"/>
    <w:rsid w:val="0059178C"/>
    <w:rsid w:val="0059238C"/>
    <w:rsid w:val="005929C8"/>
    <w:rsid w:val="005929CE"/>
    <w:rsid w:val="00593650"/>
    <w:rsid w:val="00596DA5"/>
    <w:rsid w:val="00596E08"/>
    <w:rsid w:val="005972F9"/>
    <w:rsid w:val="00597A8F"/>
    <w:rsid w:val="005A05CA"/>
    <w:rsid w:val="005A4DE3"/>
    <w:rsid w:val="005A708B"/>
    <w:rsid w:val="005B1E49"/>
    <w:rsid w:val="005B54AD"/>
    <w:rsid w:val="005B7245"/>
    <w:rsid w:val="005C0F05"/>
    <w:rsid w:val="005C37DC"/>
    <w:rsid w:val="005C3ACC"/>
    <w:rsid w:val="005C4D7B"/>
    <w:rsid w:val="005C630C"/>
    <w:rsid w:val="005C63E4"/>
    <w:rsid w:val="005D0C76"/>
    <w:rsid w:val="005D4377"/>
    <w:rsid w:val="005D48B2"/>
    <w:rsid w:val="005D6675"/>
    <w:rsid w:val="005D76EB"/>
    <w:rsid w:val="005E5B91"/>
    <w:rsid w:val="005E5DD3"/>
    <w:rsid w:val="005E65E0"/>
    <w:rsid w:val="005F22FF"/>
    <w:rsid w:val="005F5836"/>
    <w:rsid w:val="005F5EB6"/>
    <w:rsid w:val="005F7828"/>
    <w:rsid w:val="00601236"/>
    <w:rsid w:val="00601554"/>
    <w:rsid w:val="00602E4D"/>
    <w:rsid w:val="0060435F"/>
    <w:rsid w:val="006054E2"/>
    <w:rsid w:val="006075FC"/>
    <w:rsid w:val="00612A0D"/>
    <w:rsid w:val="00613137"/>
    <w:rsid w:val="00613852"/>
    <w:rsid w:val="00614956"/>
    <w:rsid w:val="006211B7"/>
    <w:rsid w:val="00625BBF"/>
    <w:rsid w:val="00627FCA"/>
    <w:rsid w:val="006319DC"/>
    <w:rsid w:val="00632CB6"/>
    <w:rsid w:val="00637397"/>
    <w:rsid w:val="0064034E"/>
    <w:rsid w:val="00642139"/>
    <w:rsid w:val="006426D5"/>
    <w:rsid w:val="00643847"/>
    <w:rsid w:val="00645233"/>
    <w:rsid w:val="0064557B"/>
    <w:rsid w:val="0064583D"/>
    <w:rsid w:val="00646F83"/>
    <w:rsid w:val="0065178D"/>
    <w:rsid w:val="00653265"/>
    <w:rsid w:val="00653F33"/>
    <w:rsid w:val="00654AB2"/>
    <w:rsid w:val="00654AEC"/>
    <w:rsid w:val="006573EC"/>
    <w:rsid w:val="00661EB9"/>
    <w:rsid w:val="0066372B"/>
    <w:rsid w:val="00666BD2"/>
    <w:rsid w:val="00666E75"/>
    <w:rsid w:val="00667376"/>
    <w:rsid w:val="006675AB"/>
    <w:rsid w:val="00670226"/>
    <w:rsid w:val="00673B0B"/>
    <w:rsid w:val="006805C1"/>
    <w:rsid w:val="006811D9"/>
    <w:rsid w:val="00690137"/>
    <w:rsid w:val="00692941"/>
    <w:rsid w:val="006939AF"/>
    <w:rsid w:val="00693D56"/>
    <w:rsid w:val="00694FA3"/>
    <w:rsid w:val="00695177"/>
    <w:rsid w:val="00695458"/>
    <w:rsid w:val="00695781"/>
    <w:rsid w:val="00697832"/>
    <w:rsid w:val="006A59AB"/>
    <w:rsid w:val="006A5B70"/>
    <w:rsid w:val="006A751E"/>
    <w:rsid w:val="006B14F7"/>
    <w:rsid w:val="006B40BF"/>
    <w:rsid w:val="006B61E8"/>
    <w:rsid w:val="006B7CFE"/>
    <w:rsid w:val="006C1CCB"/>
    <w:rsid w:val="006C266E"/>
    <w:rsid w:val="006C3837"/>
    <w:rsid w:val="006C3DDE"/>
    <w:rsid w:val="006C4251"/>
    <w:rsid w:val="006C6921"/>
    <w:rsid w:val="006C742A"/>
    <w:rsid w:val="006C7DD5"/>
    <w:rsid w:val="006D10D9"/>
    <w:rsid w:val="006D1F8E"/>
    <w:rsid w:val="006D20E1"/>
    <w:rsid w:val="006D2785"/>
    <w:rsid w:val="006D2D9E"/>
    <w:rsid w:val="006D32BB"/>
    <w:rsid w:val="006D5FB0"/>
    <w:rsid w:val="006D697C"/>
    <w:rsid w:val="006D7F1F"/>
    <w:rsid w:val="006E1F9F"/>
    <w:rsid w:val="006E2BE1"/>
    <w:rsid w:val="006E4533"/>
    <w:rsid w:val="006E4E07"/>
    <w:rsid w:val="006E7382"/>
    <w:rsid w:val="006E75FF"/>
    <w:rsid w:val="006E766D"/>
    <w:rsid w:val="006E79DA"/>
    <w:rsid w:val="006F1A70"/>
    <w:rsid w:val="006F29FC"/>
    <w:rsid w:val="006F4F05"/>
    <w:rsid w:val="006F78C9"/>
    <w:rsid w:val="006F7DDF"/>
    <w:rsid w:val="00701155"/>
    <w:rsid w:val="0070135C"/>
    <w:rsid w:val="00706464"/>
    <w:rsid w:val="00711EED"/>
    <w:rsid w:val="00712352"/>
    <w:rsid w:val="00713EF9"/>
    <w:rsid w:val="00715610"/>
    <w:rsid w:val="00715756"/>
    <w:rsid w:val="00716E72"/>
    <w:rsid w:val="007170DB"/>
    <w:rsid w:val="007177C8"/>
    <w:rsid w:val="0072046C"/>
    <w:rsid w:val="00722123"/>
    <w:rsid w:val="0072240D"/>
    <w:rsid w:val="007269F6"/>
    <w:rsid w:val="0073233D"/>
    <w:rsid w:val="00732926"/>
    <w:rsid w:val="00736343"/>
    <w:rsid w:val="00737792"/>
    <w:rsid w:val="00743719"/>
    <w:rsid w:val="00745552"/>
    <w:rsid w:val="00746977"/>
    <w:rsid w:val="00746DA6"/>
    <w:rsid w:val="00747D61"/>
    <w:rsid w:val="007528E6"/>
    <w:rsid w:val="00760494"/>
    <w:rsid w:val="00760639"/>
    <w:rsid w:val="007616AC"/>
    <w:rsid w:val="00761C06"/>
    <w:rsid w:val="00762F05"/>
    <w:rsid w:val="0076435B"/>
    <w:rsid w:val="007643ED"/>
    <w:rsid w:val="00767458"/>
    <w:rsid w:val="00773A6D"/>
    <w:rsid w:val="007741BE"/>
    <w:rsid w:val="00774B2E"/>
    <w:rsid w:val="0077682A"/>
    <w:rsid w:val="007773D5"/>
    <w:rsid w:val="0078104B"/>
    <w:rsid w:val="00783269"/>
    <w:rsid w:val="007861C8"/>
    <w:rsid w:val="0079242E"/>
    <w:rsid w:val="007936E6"/>
    <w:rsid w:val="007944A8"/>
    <w:rsid w:val="007954CE"/>
    <w:rsid w:val="007954E9"/>
    <w:rsid w:val="007A0006"/>
    <w:rsid w:val="007A2A59"/>
    <w:rsid w:val="007A3D8C"/>
    <w:rsid w:val="007B08E4"/>
    <w:rsid w:val="007B0C17"/>
    <w:rsid w:val="007B5D92"/>
    <w:rsid w:val="007B6C64"/>
    <w:rsid w:val="007C008B"/>
    <w:rsid w:val="007C159C"/>
    <w:rsid w:val="007C4F15"/>
    <w:rsid w:val="007D15E5"/>
    <w:rsid w:val="007D27A7"/>
    <w:rsid w:val="007D4C35"/>
    <w:rsid w:val="007D5ADE"/>
    <w:rsid w:val="007D6193"/>
    <w:rsid w:val="007D67F8"/>
    <w:rsid w:val="007D6FA0"/>
    <w:rsid w:val="007E09D7"/>
    <w:rsid w:val="007E1781"/>
    <w:rsid w:val="007E2776"/>
    <w:rsid w:val="007E27CB"/>
    <w:rsid w:val="007E567C"/>
    <w:rsid w:val="007E7174"/>
    <w:rsid w:val="007E7FDF"/>
    <w:rsid w:val="007F14CC"/>
    <w:rsid w:val="007F30EB"/>
    <w:rsid w:val="007F3238"/>
    <w:rsid w:val="007F404F"/>
    <w:rsid w:val="007F5094"/>
    <w:rsid w:val="007F7CD5"/>
    <w:rsid w:val="00800D6B"/>
    <w:rsid w:val="00801D68"/>
    <w:rsid w:val="00802059"/>
    <w:rsid w:val="008020EB"/>
    <w:rsid w:val="00802537"/>
    <w:rsid w:val="00806CFA"/>
    <w:rsid w:val="00806D0D"/>
    <w:rsid w:val="00807A04"/>
    <w:rsid w:val="00807A72"/>
    <w:rsid w:val="00812D78"/>
    <w:rsid w:val="008134C1"/>
    <w:rsid w:val="0081574B"/>
    <w:rsid w:val="00816730"/>
    <w:rsid w:val="00817CBD"/>
    <w:rsid w:val="00821F36"/>
    <w:rsid w:val="00822118"/>
    <w:rsid w:val="008222CC"/>
    <w:rsid w:val="00825AAC"/>
    <w:rsid w:val="008310E6"/>
    <w:rsid w:val="00833E2B"/>
    <w:rsid w:val="00835E46"/>
    <w:rsid w:val="00842018"/>
    <w:rsid w:val="008440A3"/>
    <w:rsid w:val="00844332"/>
    <w:rsid w:val="00844411"/>
    <w:rsid w:val="00844BEB"/>
    <w:rsid w:val="0084515A"/>
    <w:rsid w:val="008457FF"/>
    <w:rsid w:val="0084660F"/>
    <w:rsid w:val="0084750E"/>
    <w:rsid w:val="00847581"/>
    <w:rsid w:val="008502E1"/>
    <w:rsid w:val="00850881"/>
    <w:rsid w:val="0085101D"/>
    <w:rsid w:val="00852E23"/>
    <w:rsid w:val="00853400"/>
    <w:rsid w:val="00854130"/>
    <w:rsid w:val="00855814"/>
    <w:rsid w:val="00861829"/>
    <w:rsid w:val="00865DB3"/>
    <w:rsid w:val="008714F0"/>
    <w:rsid w:val="00872EA0"/>
    <w:rsid w:val="00875CB3"/>
    <w:rsid w:val="00875F8A"/>
    <w:rsid w:val="00880A26"/>
    <w:rsid w:val="00880BAE"/>
    <w:rsid w:val="00886289"/>
    <w:rsid w:val="008869A4"/>
    <w:rsid w:val="0088716B"/>
    <w:rsid w:val="008901F5"/>
    <w:rsid w:val="00894B20"/>
    <w:rsid w:val="00895134"/>
    <w:rsid w:val="008951CA"/>
    <w:rsid w:val="0089523E"/>
    <w:rsid w:val="00896A31"/>
    <w:rsid w:val="00897973"/>
    <w:rsid w:val="00897DFF"/>
    <w:rsid w:val="008A0572"/>
    <w:rsid w:val="008B26B5"/>
    <w:rsid w:val="008B37AE"/>
    <w:rsid w:val="008B7416"/>
    <w:rsid w:val="008B79F0"/>
    <w:rsid w:val="008C0313"/>
    <w:rsid w:val="008C2BB7"/>
    <w:rsid w:val="008C53B5"/>
    <w:rsid w:val="008C5690"/>
    <w:rsid w:val="008C5C9F"/>
    <w:rsid w:val="008D0574"/>
    <w:rsid w:val="008D06C0"/>
    <w:rsid w:val="008D0E11"/>
    <w:rsid w:val="008D3485"/>
    <w:rsid w:val="008D5107"/>
    <w:rsid w:val="008D5666"/>
    <w:rsid w:val="008D6602"/>
    <w:rsid w:val="008D7BFB"/>
    <w:rsid w:val="008E076D"/>
    <w:rsid w:val="008E07C0"/>
    <w:rsid w:val="008E1862"/>
    <w:rsid w:val="008E19E1"/>
    <w:rsid w:val="008E56C6"/>
    <w:rsid w:val="008E659C"/>
    <w:rsid w:val="008F050A"/>
    <w:rsid w:val="008F1146"/>
    <w:rsid w:val="008F18F4"/>
    <w:rsid w:val="008F2506"/>
    <w:rsid w:val="008F3B0A"/>
    <w:rsid w:val="008F7955"/>
    <w:rsid w:val="00901D1F"/>
    <w:rsid w:val="00903B32"/>
    <w:rsid w:val="00904053"/>
    <w:rsid w:val="00904929"/>
    <w:rsid w:val="00904A37"/>
    <w:rsid w:val="00904ADA"/>
    <w:rsid w:val="009054F6"/>
    <w:rsid w:val="00905EF6"/>
    <w:rsid w:val="00906FD9"/>
    <w:rsid w:val="0091146B"/>
    <w:rsid w:val="009118A9"/>
    <w:rsid w:val="009128B7"/>
    <w:rsid w:val="00914D62"/>
    <w:rsid w:val="00916F66"/>
    <w:rsid w:val="00917A56"/>
    <w:rsid w:val="00920E12"/>
    <w:rsid w:val="00921266"/>
    <w:rsid w:val="0092196E"/>
    <w:rsid w:val="00922563"/>
    <w:rsid w:val="00931ECB"/>
    <w:rsid w:val="00932A44"/>
    <w:rsid w:val="00933CD3"/>
    <w:rsid w:val="009345CE"/>
    <w:rsid w:val="00935BC8"/>
    <w:rsid w:val="00936976"/>
    <w:rsid w:val="0093743F"/>
    <w:rsid w:val="00944D77"/>
    <w:rsid w:val="00947451"/>
    <w:rsid w:val="00950B21"/>
    <w:rsid w:val="00950BEE"/>
    <w:rsid w:val="00950FED"/>
    <w:rsid w:val="009519BA"/>
    <w:rsid w:val="00952A78"/>
    <w:rsid w:val="00952C80"/>
    <w:rsid w:val="00953336"/>
    <w:rsid w:val="00953F03"/>
    <w:rsid w:val="009572EE"/>
    <w:rsid w:val="00960151"/>
    <w:rsid w:val="00960CC1"/>
    <w:rsid w:val="009617FC"/>
    <w:rsid w:val="00964E11"/>
    <w:rsid w:val="00966431"/>
    <w:rsid w:val="00970182"/>
    <w:rsid w:val="00971FA0"/>
    <w:rsid w:val="00974E0C"/>
    <w:rsid w:val="00975706"/>
    <w:rsid w:val="0097671A"/>
    <w:rsid w:val="009818C7"/>
    <w:rsid w:val="009823C2"/>
    <w:rsid w:val="00984DDC"/>
    <w:rsid w:val="00985726"/>
    <w:rsid w:val="00986175"/>
    <w:rsid w:val="00987F81"/>
    <w:rsid w:val="00990693"/>
    <w:rsid w:val="009908C6"/>
    <w:rsid w:val="009924EA"/>
    <w:rsid w:val="00992913"/>
    <w:rsid w:val="0099605F"/>
    <w:rsid w:val="00996C24"/>
    <w:rsid w:val="009A1544"/>
    <w:rsid w:val="009A1E40"/>
    <w:rsid w:val="009A27D7"/>
    <w:rsid w:val="009A293C"/>
    <w:rsid w:val="009A2B35"/>
    <w:rsid w:val="009A2EA7"/>
    <w:rsid w:val="009A4243"/>
    <w:rsid w:val="009A4DDC"/>
    <w:rsid w:val="009A5DFE"/>
    <w:rsid w:val="009A7BAE"/>
    <w:rsid w:val="009B5368"/>
    <w:rsid w:val="009B75AB"/>
    <w:rsid w:val="009B7EA6"/>
    <w:rsid w:val="009C30BD"/>
    <w:rsid w:val="009C335F"/>
    <w:rsid w:val="009C5A02"/>
    <w:rsid w:val="009C631F"/>
    <w:rsid w:val="009C6E0D"/>
    <w:rsid w:val="009C725C"/>
    <w:rsid w:val="009D1D74"/>
    <w:rsid w:val="009D24B9"/>
    <w:rsid w:val="009D4DC4"/>
    <w:rsid w:val="009D6C6C"/>
    <w:rsid w:val="009D774C"/>
    <w:rsid w:val="009E4373"/>
    <w:rsid w:val="009E64CD"/>
    <w:rsid w:val="009E668B"/>
    <w:rsid w:val="009E7CD3"/>
    <w:rsid w:val="009F2377"/>
    <w:rsid w:val="009F7217"/>
    <w:rsid w:val="00A0526D"/>
    <w:rsid w:val="00A07C4E"/>
    <w:rsid w:val="00A11EC5"/>
    <w:rsid w:val="00A20A48"/>
    <w:rsid w:val="00A21E80"/>
    <w:rsid w:val="00A230DC"/>
    <w:rsid w:val="00A243BF"/>
    <w:rsid w:val="00A24893"/>
    <w:rsid w:val="00A27508"/>
    <w:rsid w:val="00A3125B"/>
    <w:rsid w:val="00A31919"/>
    <w:rsid w:val="00A32193"/>
    <w:rsid w:val="00A346DA"/>
    <w:rsid w:val="00A351E8"/>
    <w:rsid w:val="00A3577D"/>
    <w:rsid w:val="00A372D3"/>
    <w:rsid w:val="00A41259"/>
    <w:rsid w:val="00A4152F"/>
    <w:rsid w:val="00A45E44"/>
    <w:rsid w:val="00A473B5"/>
    <w:rsid w:val="00A52B9D"/>
    <w:rsid w:val="00A53D95"/>
    <w:rsid w:val="00A6068C"/>
    <w:rsid w:val="00A64107"/>
    <w:rsid w:val="00A64D48"/>
    <w:rsid w:val="00A66259"/>
    <w:rsid w:val="00A66D34"/>
    <w:rsid w:val="00A679F9"/>
    <w:rsid w:val="00A7526C"/>
    <w:rsid w:val="00A75DA7"/>
    <w:rsid w:val="00A76481"/>
    <w:rsid w:val="00A77588"/>
    <w:rsid w:val="00A80274"/>
    <w:rsid w:val="00A81D28"/>
    <w:rsid w:val="00A87E25"/>
    <w:rsid w:val="00A91339"/>
    <w:rsid w:val="00A95BBA"/>
    <w:rsid w:val="00A96486"/>
    <w:rsid w:val="00A97721"/>
    <w:rsid w:val="00AA3240"/>
    <w:rsid w:val="00AA40A7"/>
    <w:rsid w:val="00AA78C6"/>
    <w:rsid w:val="00AA7AC1"/>
    <w:rsid w:val="00AC198C"/>
    <w:rsid w:val="00AC2F05"/>
    <w:rsid w:val="00AC57B9"/>
    <w:rsid w:val="00AC5C27"/>
    <w:rsid w:val="00AC6663"/>
    <w:rsid w:val="00AD44E5"/>
    <w:rsid w:val="00AD652E"/>
    <w:rsid w:val="00AD7398"/>
    <w:rsid w:val="00AE01AC"/>
    <w:rsid w:val="00AE18B3"/>
    <w:rsid w:val="00AE20CF"/>
    <w:rsid w:val="00AE2BFA"/>
    <w:rsid w:val="00AE3BE7"/>
    <w:rsid w:val="00AE6ECA"/>
    <w:rsid w:val="00AE750E"/>
    <w:rsid w:val="00AF0E6A"/>
    <w:rsid w:val="00AF1373"/>
    <w:rsid w:val="00AF16B7"/>
    <w:rsid w:val="00AF1DD0"/>
    <w:rsid w:val="00AF4478"/>
    <w:rsid w:val="00AF4A62"/>
    <w:rsid w:val="00AF76F2"/>
    <w:rsid w:val="00B022BA"/>
    <w:rsid w:val="00B029A9"/>
    <w:rsid w:val="00B033E7"/>
    <w:rsid w:val="00B038A2"/>
    <w:rsid w:val="00B03D11"/>
    <w:rsid w:val="00B0610F"/>
    <w:rsid w:val="00B10633"/>
    <w:rsid w:val="00B106AA"/>
    <w:rsid w:val="00B138E0"/>
    <w:rsid w:val="00B14730"/>
    <w:rsid w:val="00B1579A"/>
    <w:rsid w:val="00B15F6F"/>
    <w:rsid w:val="00B16834"/>
    <w:rsid w:val="00B1712E"/>
    <w:rsid w:val="00B20CC9"/>
    <w:rsid w:val="00B227B8"/>
    <w:rsid w:val="00B22860"/>
    <w:rsid w:val="00B23E3A"/>
    <w:rsid w:val="00B26533"/>
    <w:rsid w:val="00B27364"/>
    <w:rsid w:val="00B303FE"/>
    <w:rsid w:val="00B312FF"/>
    <w:rsid w:val="00B34D07"/>
    <w:rsid w:val="00B3575C"/>
    <w:rsid w:val="00B35DBD"/>
    <w:rsid w:val="00B35E86"/>
    <w:rsid w:val="00B378E5"/>
    <w:rsid w:val="00B400C8"/>
    <w:rsid w:val="00B44E8B"/>
    <w:rsid w:val="00B45335"/>
    <w:rsid w:val="00B45969"/>
    <w:rsid w:val="00B45B7D"/>
    <w:rsid w:val="00B52EC7"/>
    <w:rsid w:val="00B57696"/>
    <w:rsid w:val="00B613CE"/>
    <w:rsid w:val="00B641B5"/>
    <w:rsid w:val="00B65182"/>
    <w:rsid w:val="00B6542B"/>
    <w:rsid w:val="00B67477"/>
    <w:rsid w:val="00B712D0"/>
    <w:rsid w:val="00B737A7"/>
    <w:rsid w:val="00B80B3E"/>
    <w:rsid w:val="00B81AEB"/>
    <w:rsid w:val="00B821A5"/>
    <w:rsid w:val="00B83073"/>
    <w:rsid w:val="00B87626"/>
    <w:rsid w:val="00B9196E"/>
    <w:rsid w:val="00B92F68"/>
    <w:rsid w:val="00B95517"/>
    <w:rsid w:val="00B959DB"/>
    <w:rsid w:val="00B95A2F"/>
    <w:rsid w:val="00B9650F"/>
    <w:rsid w:val="00BA0199"/>
    <w:rsid w:val="00BA3C8B"/>
    <w:rsid w:val="00BA58A7"/>
    <w:rsid w:val="00BB06ED"/>
    <w:rsid w:val="00BB21E5"/>
    <w:rsid w:val="00BB28FA"/>
    <w:rsid w:val="00BB62D6"/>
    <w:rsid w:val="00BB7C1B"/>
    <w:rsid w:val="00BC2C34"/>
    <w:rsid w:val="00BC2F53"/>
    <w:rsid w:val="00BC5369"/>
    <w:rsid w:val="00BC6D15"/>
    <w:rsid w:val="00BC6E5F"/>
    <w:rsid w:val="00BC74CD"/>
    <w:rsid w:val="00BC77D9"/>
    <w:rsid w:val="00BD069D"/>
    <w:rsid w:val="00BD3CB3"/>
    <w:rsid w:val="00BD43D2"/>
    <w:rsid w:val="00BD6F02"/>
    <w:rsid w:val="00BD7058"/>
    <w:rsid w:val="00BD7135"/>
    <w:rsid w:val="00BD787F"/>
    <w:rsid w:val="00BE0043"/>
    <w:rsid w:val="00BE0F2D"/>
    <w:rsid w:val="00BE1E8E"/>
    <w:rsid w:val="00BE4F86"/>
    <w:rsid w:val="00BE5512"/>
    <w:rsid w:val="00BE7EE8"/>
    <w:rsid w:val="00BF0500"/>
    <w:rsid w:val="00BF1C13"/>
    <w:rsid w:val="00BF2550"/>
    <w:rsid w:val="00BF459A"/>
    <w:rsid w:val="00BF4E19"/>
    <w:rsid w:val="00C064BC"/>
    <w:rsid w:val="00C06C05"/>
    <w:rsid w:val="00C06D46"/>
    <w:rsid w:val="00C07C57"/>
    <w:rsid w:val="00C07ED3"/>
    <w:rsid w:val="00C10080"/>
    <w:rsid w:val="00C105BB"/>
    <w:rsid w:val="00C13EFD"/>
    <w:rsid w:val="00C14F27"/>
    <w:rsid w:val="00C16978"/>
    <w:rsid w:val="00C2086E"/>
    <w:rsid w:val="00C26AFD"/>
    <w:rsid w:val="00C312C2"/>
    <w:rsid w:val="00C31421"/>
    <w:rsid w:val="00C31F39"/>
    <w:rsid w:val="00C37CDE"/>
    <w:rsid w:val="00C410CE"/>
    <w:rsid w:val="00C4277A"/>
    <w:rsid w:val="00C4354A"/>
    <w:rsid w:val="00C45AEE"/>
    <w:rsid w:val="00C47477"/>
    <w:rsid w:val="00C474F6"/>
    <w:rsid w:val="00C475DF"/>
    <w:rsid w:val="00C50F9C"/>
    <w:rsid w:val="00C51DC5"/>
    <w:rsid w:val="00C52539"/>
    <w:rsid w:val="00C53F0E"/>
    <w:rsid w:val="00C575B7"/>
    <w:rsid w:val="00C608F3"/>
    <w:rsid w:val="00C62A64"/>
    <w:rsid w:val="00C636E5"/>
    <w:rsid w:val="00C67BD9"/>
    <w:rsid w:val="00C7008F"/>
    <w:rsid w:val="00C704C6"/>
    <w:rsid w:val="00C725DE"/>
    <w:rsid w:val="00C73D09"/>
    <w:rsid w:val="00C73FDD"/>
    <w:rsid w:val="00C7557A"/>
    <w:rsid w:val="00C83F1D"/>
    <w:rsid w:val="00C84090"/>
    <w:rsid w:val="00C85400"/>
    <w:rsid w:val="00C87B09"/>
    <w:rsid w:val="00C9364F"/>
    <w:rsid w:val="00C93B38"/>
    <w:rsid w:val="00C962CB"/>
    <w:rsid w:val="00CA32B0"/>
    <w:rsid w:val="00CA5EDC"/>
    <w:rsid w:val="00CA6B41"/>
    <w:rsid w:val="00CA7E99"/>
    <w:rsid w:val="00CB1659"/>
    <w:rsid w:val="00CB6658"/>
    <w:rsid w:val="00CB669E"/>
    <w:rsid w:val="00CB7A30"/>
    <w:rsid w:val="00CC043F"/>
    <w:rsid w:val="00CC11BF"/>
    <w:rsid w:val="00CC366D"/>
    <w:rsid w:val="00CD3CEC"/>
    <w:rsid w:val="00CD69EA"/>
    <w:rsid w:val="00CD7F8F"/>
    <w:rsid w:val="00CE08D4"/>
    <w:rsid w:val="00CE17B7"/>
    <w:rsid w:val="00CE33CE"/>
    <w:rsid w:val="00CE5370"/>
    <w:rsid w:val="00CE6C62"/>
    <w:rsid w:val="00CE709D"/>
    <w:rsid w:val="00CF071D"/>
    <w:rsid w:val="00CF2F44"/>
    <w:rsid w:val="00CF4101"/>
    <w:rsid w:val="00CF76B6"/>
    <w:rsid w:val="00D00F42"/>
    <w:rsid w:val="00D0568C"/>
    <w:rsid w:val="00D05DB1"/>
    <w:rsid w:val="00D10543"/>
    <w:rsid w:val="00D107E9"/>
    <w:rsid w:val="00D12636"/>
    <w:rsid w:val="00D12725"/>
    <w:rsid w:val="00D133EA"/>
    <w:rsid w:val="00D14AF4"/>
    <w:rsid w:val="00D166EE"/>
    <w:rsid w:val="00D2062F"/>
    <w:rsid w:val="00D211CC"/>
    <w:rsid w:val="00D22312"/>
    <w:rsid w:val="00D25AC3"/>
    <w:rsid w:val="00D30AA9"/>
    <w:rsid w:val="00D318E1"/>
    <w:rsid w:val="00D36AD7"/>
    <w:rsid w:val="00D42F5D"/>
    <w:rsid w:val="00D44CC2"/>
    <w:rsid w:val="00D46A48"/>
    <w:rsid w:val="00D50C28"/>
    <w:rsid w:val="00D51A3A"/>
    <w:rsid w:val="00D60019"/>
    <w:rsid w:val="00D607DE"/>
    <w:rsid w:val="00D62D93"/>
    <w:rsid w:val="00D64E16"/>
    <w:rsid w:val="00D64FD7"/>
    <w:rsid w:val="00D6613D"/>
    <w:rsid w:val="00D67843"/>
    <w:rsid w:val="00D67D0F"/>
    <w:rsid w:val="00D759ED"/>
    <w:rsid w:val="00D769FC"/>
    <w:rsid w:val="00D77B4F"/>
    <w:rsid w:val="00D838DC"/>
    <w:rsid w:val="00D83960"/>
    <w:rsid w:val="00D86009"/>
    <w:rsid w:val="00D87B22"/>
    <w:rsid w:val="00D925A4"/>
    <w:rsid w:val="00D94587"/>
    <w:rsid w:val="00D96EF4"/>
    <w:rsid w:val="00DA4B27"/>
    <w:rsid w:val="00DA4CFB"/>
    <w:rsid w:val="00DA70D5"/>
    <w:rsid w:val="00DB1743"/>
    <w:rsid w:val="00DB1C32"/>
    <w:rsid w:val="00DB2CE6"/>
    <w:rsid w:val="00DB368B"/>
    <w:rsid w:val="00DB389B"/>
    <w:rsid w:val="00DB4D1D"/>
    <w:rsid w:val="00DB53D7"/>
    <w:rsid w:val="00DB6C8E"/>
    <w:rsid w:val="00DC0B9F"/>
    <w:rsid w:val="00DC0D82"/>
    <w:rsid w:val="00DC1138"/>
    <w:rsid w:val="00DC1B5C"/>
    <w:rsid w:val="00DC4924"/>
    <w:rsid w:val="00DC5031"/>
    <w:rsid w:val="00DD0BA1"/>
    <w:rsid w:val="00DD1680"/>
    <w:rsid w:val="00DD23EB"/>
    <w:rsid w:val="00DD3273"/>
    <w:rsid w:val="00DE06EF"/>
    <w:rsid w:val="00DE114C"/>
    <w:rsid w:val="00DE29BE"/>
    <w:rsid w:val="00DE3C72"/>
    <w:rsid w:val="00DE4E6D"/>
    <w:rsid w:val="00DE5D67"/>
    <w:rsid w:val="00DE7B3E"/>
    <w:rsid w:val="00DF7EE0"/>
    <w:rsid w:val="00E013FC"/>
    <w:rsid w:val="00E02333"/>
    <w:rsid w:val="00E027DD"/>
    <w:rsid w:val="00E04CE8"/>
    <w:rsid w:val="00E05A02"/>
    <w:rsid w:val="00E06431"/>
    <w:rsid w:val="00E10662"/>
    <w:rsid w:val="00E147F3"/>
    <w:rsid w:val="00E151D4"/>
    <w:rsid w:val="00E22810"/>
    <w:rsid w:val="00E22839"/>
    <w:rsid w:val="00E23611"/>
    <w:rsid w:val="00E2489E"/>
    <w:rsid w:val="00E26D63"/>
    <w:rsid w:val="00E274B0"/>
    <w:rsid w:val="00E3441B"/>
    <w:rsid w:val="00E345EF"/>
    <w:rsid w:val="00E378F7"/>
    <w:rsid w:val="00E40864"/>
    <w:rsid w:val="00E4176B"/>
    <w:rsid w:val="00E42EAF"/>
    <w:rsid w:val="00E431C8"/>
    <w:rsid w:val="00E51CCD"/>
    <w:rsid w:val="00E52450"/>
    <w:rsid w:val="00E57AEF"/>
    <w:rsid w:val="00E603CE"/>
    <w:rsid w:val="00E64A0F"/>
    <w:rsid w:val="00E64A23"/>
    <w:rsid w:val="00E7044D"/>
    <w:rsid w:val="00E744B8"/>
    <w:rsid w:val="00E75179"/>
    <w:rsid w:val="00E75DA6"/>
    <w:rsid w:val="00E76FA1"/>
    <w:rsid w:val="00E80065"/>
    <w:rsid w:val="00E81E66"/>
    <w:rsid w:val="00E84B52"/>
    <w:rsid w:val="00E8506C"/>
    <w:rsid w:val="00E8589F"/>
    <w:rsid w:val="00E85A64"/>
    <w:rsid w:val="00E925A2"/>
    <w:rsid w:val="00E93AE0"/>
    <w:rsid w:val="00E93F10"/>
    <w:rsid w:val="00E95033"/>
    <w:rsid w:val="00E968B0"/>
    <w:rsid w:val="00E96BA8"/>
    <w:rsid w:val="00E97A47"/>
    <w:rsid w:val="00EA3714"/>
    <w:rsid w:val="00EA3B3C"/>
    <w:rsid w:val="00EB09E8"/>
    <w:rsid w:val="00EB1872"/>
    <w:rsid w:val="00EB729B"/>
    <w:rsid w:val="00EC1B22"/>
    <w:rsid w:val="00EC400B"/>
    <w:rsid w:val="00EC41EC"/>
    <w:rsid w:val="00EC5095"/>
    <w:rsid w:val="00EC7C1B"/>
    <w:rsid w:val="00ED47DE"/>
    <w:rsid w:val="00ED4FF3"/>
    <w:rsid w:val="00ED77DB"/>
    <w:rsid w:val="00EE15A9"/>
    <w:rsid w:val="00EE1F51"/>
    <w:rsid w:val="00EE6629"/>
    <w:rsid w:val="00EE79EC"/>
    <w:rsid w:val="00EF1031"/>
    <w:rsid w:val="00EF13A7"/>
    <w:rsid w:val="00EF509C"/>
    <w:rsid w:val="00EF607A"/>
    <w:rsid w:val="00EF64F4"/>
    <w:rsid w:val="00EF6D59"/>
    <w:rsid w:val="00EF71CB"/>
    <w:rsid w:val="00EF7C99"/>
    <w:rsid w:val="00F0352A"/>
    <w:rsid w:val="00F06C87"/>
    <w:rsid w:val="00F107ED"/>
    <w:rsid w:val="00F1513A"/>
    <w:rsid w:val="00F16071"/>
    <w:rsid w:val="00F17374"/>
    <w:rsid w:val="00F20E6F"/>
    <w:rsid w:val="00F22068"/>
    <w:rsid w:val="00F22385"/>
    <w:rsid w:val="00F22612"/>
    <w:rsid w:val="00F22DED"/>
    <w:rsid w:val="00F22F99"/>
    <w:rsid w:val="00F26630"/>
    <w:rsid w:val="00F2689A"/>
    <w:rsid w:val="00F272D1"/>
    <w:rsid w:val="00F3137F"/>
    <w:rsid w:val="00F3799D"/>
    <w:rsid w:val="00F41A4E"/>
    <w:rsid w:val="00F42136"/>
    <w:rsid w:val="00F456D6"/>
    <w:rsid w:val="00F45D2A"/>
    <w:rsid w:val="00F4795E"/>
    <w:rsid w:val="00F52960"/>
    <w:rsid w:val="00F52E58"/>
    <w:rsid w:val="00F57F03"/>
    <w:rsid w:val="00F6454B"/>
    <w:rsid w:val="00F666D4"/>
    <w:rsid w:val="00F66FCD"/>
    <w:rsid w:val="00F73126"/>
    <w:rsid w:val="00F76838"/>
    <w:rsid w:val="00F76907"/>
    <w:rsid w:val="00F76E4C"/>
    <w:rsid w:val="00F82635"/>
    <w:rsid w:val="00F82A64"/>
    <w:rsid w:val="00F83425"/>
    <w:rsid w:val="00F83C14"/>
    <w:rsid w:val="00F86812"/>
    <w:rsid w:val="00F86887"/>
    <w:rsid w:val="00F87F53"/>
    <w:rsid w:val="00F90DB8"/>
    <w:rsid w:val="00F93155"/>
    <w:rsid w:val="00F94FCC"/>
    <w:rsid w:val="00FA0BAD"/>
    <w:rsid w:val="00FA3511"/>
    <w:rsid w:val="00FA43C2"/>
    <w:rsid w:val="00FA5105"/>
    <w:rsid w:val="00FA71FD"/>
    <w:rsid w:val="00FB00C2"/>
    <w:rsid w:val="00FB1FFE"/>
    <w:rsid w:val="00FC6B7C"/>
    <w:rsid w:val="00FC740A"/>
    <w:rsid w:val="00FD098A"/>
    <w:rsid w:val="00FD0AB5"/>
    <w:rsid w:val="00FD3DBE"/>
    <w:rsid w:val="00FD65A4"/>
    <w:rsid w:val="00FE37BB"/>
    <w:rsid w:val="00FE5BB4"/>
    <w:rsid w:val="00FE5CAB"/>
    <w:rsid w:val="00FF1B17"/>
    <w:rsid w:val="00FF212F"/>
    <w:rsid w:val="02A50A42"/>
    <w:rsid w:val="053D01AC"/>
    <w:rsid w:val="05A63B8C"/>
    <w:rsid w:val="07772AB5"/>
    <w:rsid w:val="077A0547"/>
    <w:rsid w:val="080D62B7"/>
    <w:rsid w:val="08B64D88"/>
    <w:rsid w:val="09D57897"/>
    <w:rsid w:val="0C7F3631"/>
    <w:rsid w:val="0CBF69D8"/>
    <w:rsid w:val="0E0461CF"/>
    <w:rsid w:val="0EB16232"/>
    <w:rsid w:val="119C1C76"/>
    <w:rsid w:val="14BD497F"/>
    <w:rsid w:val="15603B71"/>
    <w:rsid w:val="19AB6355"/>
    <w:rsid w:val="19F90FFD"/>
    <w:rsid w:val="1AE70553"/>
    <w:rsid w:val="1B5F28DE"/>
    <w:rsid w:val="1CDF6E61"/>
    <w:rsid w:val="1E8F59B7"/>
    <w:rsid w:val="21155D10"/>
    <w:rsid w:val="24E55B19"/>
    <w:rsid w:val="25867AB6"/>
    <w:rsid w:val="25B74757"/>
    <w:rsid w:val="262400FF"/>
    <w:rsid w:val="2BDD1207"/>
    <w:rsid w:val="2BDF5678"/>
    <w:rsid w:val="2C395B60"/>
    <w:rsid w:val="2CD1302B"/>
    <w:rsid w:val="2D6A1185"/>
    <w:rsid w:val="2DC36461"/>
    <w:rsid w:val="30C36BFC"/>
    <w:rsid w:val="32346B36"/>
    <w:rsid w:val="323502B2"/>
    <w:rsid w:val="32925305"/>
    <w:rsid w:val="33826C4D"/>
    <w:rsid w:val="34F65191"/>
    <w:rsid w:val="381C07BA"/>
    <w:rsid w:val="3B021764"/>
    <w:rsid w:val="3D5E38FC"/>
    <w:rsid w:val="3DDD0ABF"/>
    <w:rsid w:val="3F800EBF"/>
    <w:rsid w:val="41450C0B"/>
    <w:rsid w:val="43D336C0"/>
    <w:rsid w:val="44EF4085"/>
    <w:rsid w:val="46EE72CF"/>
    <w:rsid w:val="48D07121"/>
    <w:rsid w:val="491713FC"/>
    <w:rsid w:val="4B1A112A"/>
    <w:rsid w:val="4C903C0F"/>
    <w:rsid w:val="4D1A67BC"/>
    <w:rsid w:val="4D8862BB"/>
    <w:rsid w:val="4ED45741"/>
    <w:rsid w:val="4F1B6116"/>
    <w:rsid w:val="521344CC"/>
    <w:rsid w:val="53704FF2"/>
    <w:rsid w:val="54DF719A"/>
    <w:rsid w:val="582124EF"/>
    <w:rsid w:val="5B3940ED"/>
    <w:rsid w:val="5B676A33"/>
    <w:rsid w:val="5BCF1315"/>
    <w:rsid w:val="5C635194"/>
    <w:rsid w:val="5F883B07"/>
    <w:rsid w:val="60B47652"/>
    <w:rsid w:val="613C2E71"/>
    <w:rsid w:val="61BB7324"/>
    <w:rsid w:val="64042A6D"/>
    <w:rsid w:val="65573347"/>
    <w:rsid w:val="662C4D5A"/>
    <w:rsid w:val="663F7669"/>
    <w:rsid w:val="68587069"/>
    <w:rsid w:val="6BB513C5"/>
    <w:rsid w:val="6DA43009"/>
    <w:rsid w:val="6F386933"/>
    <w:rsid w:val="704C1908"/>
    <w:rsid w:val="70AF4268"/>
    <w:rsid w:val="70DC56FF"/>
    <w:rsid w:val="726E795A"/>
    <w:rsid w:val="72DA3054"/>
    <w:rsid w:val="747F20E6"/>
    <w:rsid w:val="74B82601"/>
    <w:rsid w:val="75B774CC"/>
    <w:rsid w:val="75D94A9D"/>
    <w:rsid w:val="75E067D6"/>
    <w:rsid w:val="775A4BEB"/>
    <w:rsid w:val="7A7E09E2"/>
    <w:rsid w:val="7BA66450"/>
    <w:rsid w:val="7C7E4782"/>
    <w:rsid w:val="7E6A0C72"/>
    <w:rsid w:val="7FDF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99" w:name="Document Map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4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1"/>
    <w:next w:val="1"/>
    <w:link w:val="15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4">
    <w:name w:val="heading 5"/>
    <w:basedOn w:val="1"/>
    <w:next w:val="1"/>
    <w:link w:val="16"/>
    <w:qFormat/>
    <w:uiPriority w:val="9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1"/>
    <w:semiHidden/>
    <w:qFormat/>
    <w:uiPriority w:val="99"/>
    <w:pPr>
      <w:shd w:val="clear" w:color="auto" w:fill="000080"/>
    </w:pPr>
  </w:style>
  <w:style w:type="paragraph" w:styleId="6">
    <w:name w:val="Balloon Text"/>
    <w:basedOn w:val="1"/>
    <w:link w:val="22"/>
    <w:qFormat/>
    <w:uiPriority w:val="99"/>
    <w:rPr>
      <w:sz w:val="18"/>
      <w:szCs w:val="18"/>
    </w:rPr>
  </w:style>
  <w:style w:type="paragraph" w:styleId="7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qFormat/>
    <w:uiPriority w:val="99"/>
    <w:rPr>
      <w:rFonts w:cs="Times New Roman"/>
    </w:rPr>
  </w:style>
  <w:style w:type="character" w:styleId="13">
    <w:name w:val="Hyperlink"/>
    <w:basedOn w:val="11"/>
    <w:qFormat/>
    <w:uiPriority w:val="99"/>
    <w:rPr>
      <w:rFonts w:cs="Times New Roman"/>
      <w:color w:val="0000FF"/>
      <w:u w:val="single"/>
    </w:rPr>
  </w:style>
  <w:style w:type="character" w:customStyle="1" w:styleId="14">
    <w:name w:val="标题 3 Char"/>
    <w:basedOn w:val="11"/>
    <w:link w:val="2"/>
    <w:semiHidden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15">
    <w:name w:val="标题 4 Char"/>
    <w:basedOn w:val="11"/>
    <w:link w:val="3"/>
    <w:qFormat/>
    <w:locked/>
    <w:uiPriority w:val="99"/>
    <w:rPr>
      <w:rFonts w:ascii="Cambria" w:hAnsi="Cambria" w:eastAsia="宋体" w:cs="Times New Roman"/>
      <w:b/>
      <w:bCs/>
      <w:kern w:val="2"/>
      <w:sz w:val="28"/>
      <w:szCs w:val="28"/>
    </w:rPr>
  </w:style>
  <w:style w:type="character" w:customStyle="1" w:styleId="16">
    <w:name w:val="标题 5 Char"/>
    <w:basedOn w:val="11"/>
    <w:link w:val="4"/>
    <w:semiHidden/>
    <w:qFormat/>
    <w:locked/>
    <w:uiPriority w:val="99"/>
    <w:rPr>
      <w:rFonts w:cs="Times New Roman"/>
      <w:b/>
      <w:bCs/>
      <w:kern w:val="2"/>
      <w:sz w:val="28"/>
      <w:szCs w:val="28"/>
    </w:rPr>
  </w:style>
  <w:style w:type="character" w:customStyle="1" w:styleId="17">
    <w:name w:val="Header Char"/>
    <w:qFormat/>
    <w:locked/>
    <w:uiPriority w:val="99"/>
    <w:rPr>
      <w:kern w:val="2"/>
      <w:sz w:val="18"/>
    </w:rPr>
  </w:style>
  <w:style w:type="character" w:customStyle="1" w:styleId="18">
    <w:name w:val="Footer Char"/>
    <w:qFormat/>
    <w:locked/>
    <w:uiPriority w:val="99"/>
    <w:rPr>
      <w:kern w:val="2"/>
      <w:sz w:val="18"/>
    </w:rPr>
  </w:style>
  <w:style w:type="character" w:customStyle="1" w:styleId="19">
    <w:name w:val="apple-style-span"/>
    <w:basedOn w:val="11"/>
    <w:qFormat/>
    <w:uiPriority w:val="99"/>
    <w:rPr>
      <w:rFonts w:cs="Times New Roman"/>
    </w:rPr>
  </w:style>
  <w:style w:type="character" w:customStyle="1" w:styleId="20">
    <w:name w:val="Balloon Text Char"/>
    <w:qFormat/>
    <w:locked/>
    <w:uiPriority w:val="99"/>
    <w:rPr>
      <w:kern w:val="2"/>
      <w:sz w:val="18"/>
    </w:rPr>
  </w:style>
  <w:style w:type="character" w:customStyle="1" w:styleId="21">
    <w:name w:val="文档结构图 Char"/>
    <w:basedOn w:val="11"/>
    <w:link w:val="5"/>
    <w:semiHidden/>
    <w:qFormat/>
    <w:locked/>
    <w:uiPriority w:val="99"/>
    <w:rPr>
      <w:rFonts w:cs="Times New Roman"/>
      <w:sz w:val="2"/>
    </w:rPr>
  </w:style>
  <w:style w:type="character" w:customStyle="1" w:styleId="22">
    <w:name w:val="批注框文本 Char"/>
    <w:basedOn w:val="11"/>
    <w:link w:val="6"/>
    <w:semiHidden/>
    <w:qFormat/>
    <w:locked/>
    <w:uiPriority w:val="99"/>
    <w:rPr>
      <w:rFonts w:cs="Times New Roman"/>
      <w:sz w:val="2"/>
    </w:rPr>
  </w:style>
  <w:style w:type="character" w:customStyle="1" w:styleId="23">
    <w:name w:val="页眉 Char"/>
    <w:basedOn w:val="11"/>
    <w:link w:val="8"/>
    <w:semiHidden/>
    <w:qFormat/>
    <w:locked/>
    <w:uiPriority w:val="99"/>
    <w:rPr>
      <w:rFonts w:cs="Times New Roman"/>
      <w:sz w:val="18"/>
      <w:szCs w:val="18"/>
    </w:rPr>
  </w:style>
  <w:style w:type="character" w:customStyle="1" w:styleId="24">
    <w:name w:val="页脚 Char"/>
    <w:basedOn w:val="11"/>
    <w:link w:val="7"/>
    <w:semiHidden/>
    <w:qFormat/>
    <w:locked/>
    <w:uiPriority w:val="99"/>
    <w:rPr>
      <w:rFonts w:cs="Times New Roman"/>
      <w:sz w:val="18"/>
      <w:szCs w:val="18"/>
    </w:rPr>
  </w:style>
  <w:style w:type="paragraph" w:customStyle="1" w:styleId="25">
    <w:name w:val="列出段落1"/>
    <w:basedOn w:val="1"/>
    <w:qFormat/>
    <w:uiPriority w:val="99"/>
    <w:pPr>
      <w:ind w:firstLine="420" w:firstLineChars="200"/>
    </w:pPr>
  </w:style>
  <w:style w:type="paragraph" w:customStyle="1" w:styleId="26">
    <w:name w:val="列出段落2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4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28F70B-E763-4770-95FB-78A57B7038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jujumao</Company>
  <Pages>4</Pages>
  <Words>754</Words>
  <Characters>1155</Characters>
  <Lines>11</Lines>
  <Paragraphs>3</Paragraphs>
  <TotalTime>33</TotalTime>
  <ScaleCrop>false</ScaleCrop>
  <LinksUpToDate>false</LinksUpToDate>
  <CharactersWithSpaces>1352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2017-06-20T03:59:00Z</dcterms:created>
  <dc:creator>Administrators</dc:creator>
  <cp:lastModifiedBy>13602</cp:lastModifiedBy>
  <cp:lastPrinted>2017-06-20T03:58:00Z</cp:lastPrinted>
  <dcterms:modified xsi:type="dcterms:W3CDTF">2024-07-15T06:14:39Z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A2DF5BBAA1264265985577F1BCE3B616_12</vt:lpwstr>
  </property>
</Properties>
</file>