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480" w:lineRule="auto"/>
        <w:jc w:val="center"/>
        <w:rPr>
          <w:b/>
          <w:sz w:val="44"/>
          <w:szCs w:val="44"/>
        </w:rPr>
      </w:pPr>
      <w:r>
        <w:rPr>
          <w:rFonts w:hint="eastAsia"/>
          <w:b/>
          <w:sz w:val="44"/>
          <w:szCs w:val="44"/>
        </w:rPr>
        <w:t>脉冲式大电流电感测量仪</w:t>
      </w:r>
    </w:p>
    <w:p>
      <w:pPr>
        <w:pStyle w:val="2"/>
        <w:jc w:val="center"/>
        <w:rPr>
          <w:rFonts w:ascii="Times New Roman" w:hAnsi="Times New Roman" w:cs="Times New Roman"/>
          <w:kern w:val="0"/>
        </w:rPr>
      </w:pPr>
      <w:r>
        <w:rPr>
          <w:rFonts w:ascii="Times New Roman" w:hAnsi="Times New Roman" w:cs="Times New Roman"/>
          <w:kern w:val="0"/>
        </w:rPr>
        <w:t>IPT1000</w:t>
      </w:r>
    </w:p>
    <w:p>
      <w:pPr>
        <w:pStyle w:val="2"/>
        <w:jc w:val="center"/>
        <w:rPr>
          <w:rFonts w:ascii="Times New Roman" w:hAnsi="Times New Roman" w:cs="Times New Roman"/>
          <w:kern w:val="0"/>
        </w:rPr>
      </w:pPr>
      <w:r>
        <w:rPr>
          <w:rFonts w:ascii="Times New Roman" w:hAnsi="Times New Roman" w:cs="Times New Roman"/>
          <w:kern w:val="0"/>
        </w:rPr>
        <w:t>IPT1</w:t>
      </w:r>
      <w:r>
        <w:rPr>
          <w:rFonts w:hint="eastAsia" w:ascii="Times New Roman" w:hAnsi="Times New Roman" w:cs="Times New Roman"/>
          <w:kern w:val="0"/>
        </w:rPr>
        <w:t>5</w:t>
      </w:r>
      <w:r>
        <w:rPr>
          <w:rFonts w:ascii="Times New Roman" w:hAnsi="Times New Roman" w:cs="Times New Roman"/>
          <w:kern w:val="0"/>
        </w:rPr>
        <w:t>00</w:t>
      </w:r>
    </w:p>
    <w:p/>
    <w:p>
      <w:pPr>
        <w:rPr>
          <w:rFonts w:asciiTheme="minorEastAsia" w:hAnsiTheme="minorEastAsia"/>
        </w:rPr>
      </w:pPr>
    </w:p>
    <w:p>
      <w:pPr>
        <w:jc w:val="center"/>
        <w:rPr>
          <w:rFonts w:asciiTheme="minorEastAsia" w:hAnsiTheme="minorEastAsia"/>
        </w:rPr>
      </w:pPr>
      <w:r>
        <w:rPr>
          <w:rFonts w:asciiTheme="minorEastAsia" w:hAnsiTheme="minorEastAsia"/>
        </w:rPr>
        <w:drawing>
          <wp:inline distT="0" distB="0" distL="0" distR="0">
            <wp:extent cx="4735830" cy="2524125"/>
            <wp:effectExtent l="19050" t="0" r="7171" b="0"/>
            <wp:docPr id="27" name="图片 6" descr="C:\Users\Administrator\Documents\Tencent Files\2497865456\FileRecv\HCW_2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descr="C:\Users\Administrator\Documents\Tencent Files\2497865456\FileRecv\HCW_2338.jpg"/>
                    <pic:cNvPicPr>
                      <a:picLocks noChangeAspect="1" noChangeArrowheads="1"/>
                    </pic:cNvPicPr>
                  </pic:nvPicPr>
                  <pic:blipFill>
                    <a:blip r:embed="rId7" cstate="print"/>
                    <a:srcRect/>
                    <a:stretch>
                      <a:fillRect/>
                    </a:stretch>
                  </pic:blipFill>
                  <pic:spPr>
                    <a:xfrm>
                      <a:off x="0" y="0"/>
                      <a:ext cx="4746267" cy="2529448"/>
                    </a:xfrm>
                    <a:prstGeom prst="rect">
                      <a:avLst/>
                    </a:prstGeom>
                    <a:noFill/>
                    <a:ln w="9525">
                      <a:noFill/>
                      <a:miter lim="800000"/>
                      <a:headEnd/>
                      <a:tailEnd/>
                    </a:ln>
                  </pic:spPr>
                </pic:pic>
              </a:graphicData>
            </a:graphic>
          </wp:inline>
        </w:drawing>
      </w: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jc w:val="center"/>
        <w:rPr>
          <w:rFonts w:asciiTheme="minorEastAsia" w:hAnsiTheme="minorEastAsia"/>
          <w:b/>
          <w:sz w:val="24"/>
          <w:szCs w:val="24"/>
        </w:rPr>
      </w:pPr>
      <w:r>
        <w:rPr>
          <w:rFonts w:hint="eastAsia" w:asciiTheme="minorEastAsia" w:hAnsiTheme="minorEastAsia"/>
          <w:b/>
          <w:sz w:val="24"/>
          <w:szCs w:val="24"/>
        </w:rPr>
        <w:t>深圳市知用电子有限公司</w:t>
      </w:r>
    </w:p>
    <w:p>
      <w:pPr>
        <w:pStyle w:val="2"/>
        <w:spacing w:line="276" w:lineRule="auto"/>
        <w:rPr>
          <w:rFonts w:asciiTheme="minorEastAsia" w:hAnsiTheme="minorEastAsia"/>
          <w:sz w:val="28"/>
          <w:szCs w:val="28"/>
        </w:rPr>
        <w:sectPr>
          <w:headerReference r:id="rId3" w:type="default"/>
          <w:footerReference r:id="rId4" w:type="default"/>
          <w:pgSz w:w="11906" w:h="16838"/>
          <w:pgMar w:top="1440" w:right="1274" w:bottom="1276" w:left="1276" w:header="680" w:footer="567" w:gutter="0"/>
          <w:cols w:space="425" w:num="1"/>
          <w:docGrid w:type="lines" w:linePitch="312" w:charSpace="0"/>
        </w:sectPr>
      </w:pPr>
    </w:p>
    <w:p>
      <w:pPr>
        <w:pStyle w:val="2"/>
        <w:spacing w:line="276" w:lineRule="auto"/>
        <w:jc w:val="left"/>
        <w:rPr>
          <w:rFonts w:asciiTheme="minorEastAsia" w:hAnsiTheme="minorEastAsia"/>
          <w:sz w:val="10"/>
          <w:szCs w:val="10"/>
        </w:rPr>
      </w:pPr>
    </w:p>
    <w:p>
      <w:pPr>
        <w:pStyle w:val="2"/>
        <w:spacing w:line="276" w:lineRule="auto"/>
        <w:jc w:val="left"/>
        <w:rPr>
          <w:rFonts w:asciiTheme="minorEastAsia" w:hAnsiTheme="minorEastAsia"/>
          <w:sz w:val="28"/>
          <w:szCs w:val="28"/>
        </w:rPr>
      </w:pPr>
      <w:r>
        <w:rPr>
          <w:rFonts w:hint="eastAsia" w:asciiTheme="minorEastAsia" w:hAnsiTheme="minorEastAsia"/>
          <w:sz w:val="28"/>
          <w:szCs w:val="28"/>
        </w:rPr>
        <w:t>安全要求</w:t>
      </w:r>
    </w:p>
    <w:p>
      <w:pPr>
        <w:spacing w:line="360" w:lineRule="auto"/>
        <w:ind w:firstLine="422" w:firstLineChars="200"/>
        <w:rPr>
          <w:rFonts w:asciiTheme="minorEastAsia" w:hAnsiTheme="minorEastAsia"/>
          <w:b/>
          <w:szCs w:val="21"/>
        </w:rPr>
      </w:pPr>
      <w:r>
        <w:rPr>
          <w:rFonts w:hint="eastAsia" w:asciiTheme="minorEastAsia" w:hAnsiTheme="minorEastAsia"/>
          <w:b/>
          <w:szCs w:val="21"/>
        </w:rPr>
        <w:t>本仪器在测试状态会在输出端、测试线缆、夹具和被测元件上存在最高达</w:t>
      </w:r>
      <w:r>
        <w:rPr>
          <w:rFonts w:hint="eastAsia" w:asciiTheme="minorEastAsia" w:hAnsiTheme="minorEastAsia"/>
          <w:b/>
          <w:sz w:val="24"/>
          <w:szCs w:val="24"/>
        </w:rPr>
        <w:t>400V</w:t>
      </w:r>
      <w:r>
        <w:rPr>
          <w:rFonts w:hint="eastAsia" w:asciiTheme="minorEastAsia" w:hAnsiTheme="minorEastAsia"/>
          <w:b/>
          <w:szCs w:val="21"/>
        </w:rPr>
        <w:t>的直流脉冲电压。所以请用户阅读下面的安全须知并遵守相关的安全防范措施。</w:t>
      </w:r>
    </w:p>
    <w:p>
      <w:pPr>
        <w:pStyle w:val="20"/>
        <w:numPr>
          <w:ilvl w:val="0"/>
          <w:numId w:val="1"/>
        </w:numPr>
        <w:spacing w:line="360" w:lineRule="auto"/>
        <w:ind w:firstLineChars="0"/>
        <w:rPr>
          <w:rFonts w:asciiTheme="minorEastAsia" w:hAnsiTheme="minorEastAsia"/>
          <w:b/>
          <w:szCs w:val="21"/>
        </w:rPr>
      </w:pPr>
      <w:r>
        <w:rPr>
          <w:rFonts w:hint="eastAsia" w:asciiTheme="minorEastAsia" w:hAnsiTheme="minorEastAsia"/>
          <w:b/>
          <w:szCs w:val="21"/>
        </w:rPr>
        <w:t>测试线缆必须使用原厂提供的带有安全插头的线缆，测试夹具必须使用原厂提供的带有绝缘护套的夹具。</w:t>
      </w:r>
    </w:p>
    <w:p>
      <w:pPr>
        <w:pStyle w:val="20"/>
        <w:numPr>
          <w:ilvl w:val="0"/>
          <w:numId w:val="1"/>
        </w:numPr>
        <w:spacing w:line="360" w:lineRule="auto"/>
        <w:ind w:firstLineChars="0"/>
        <w:rPr>
          <w:rFonts w:asciiTheme="minorEastAsia" w:hAnsiTheme="minorEastAsia"/>
          <w:b/>
          <w:szCs w:val="21"/>
        </w:rPr>
      </w:pPr>
      <w:r>
        <w:rPr>
          <w:rFonts w:hint="eastAsia" w:asciiTheme="minorEastAsia" w:hAnsiTheme="minorEastAsia"/>
          <w:b/>
          <w:szCs w:val="21"/>
        </w:rPr>
        <w:t>进行测试的工作台必须具有绝缘的台面，以防高压漏电。</w:t>
      </w:r>
    </w:p>
    <w:p>
      <w:pPr>
        <w:pStyle w:val="20"/>
        <w:numPr>
          <w:ilvl w:val="0"/>
          <w:numId w:val="1"/>
        </w:numPr>
        <w:spacing w:line="360" w:lineRule="auto"/>
        <w:ind w:firstLineChars="0"/>
        <w:rPr>
          <w:rFonts w:asciiTheme="minorEastAsia" w:hAnsiTheme="minorEastAsia"/>
          <w:b/>
          <w:szCs w:val="21"/>
        </w:rPr>
      </w:pPr>
      <w:r>
        <w:rPr>
          <w:rFonts w:hint="eastAsia" w:asciiTheme="minorEastAsia" w:hAnsiTheme="minorEastAsia"/>
          <w:b/>
          <w:szCs w:val="21"/>
        </w:rPr>
        <w:t>测试过程中，该仪器的软件界面会显示一个如下图所示的高压危险的提示画面。此时操作人员</w:t>
      </w:r>
      <w:r>
        <w:rPr>
          <w:rFonts w:hint="eastAsia" w:asciiTheme="minorEastAsia" w:hAnsiTheme="minorEastAsia"/>
          <w:b/>
          <w:sz w:val="24"/>
          <w:szCs w:val="24"/>
        </w:rPr>
        <w:t>不可触碰任何线缆和夹具</w:t>
      </w:r>
      <w:r>
        <w:rPr>
          <w:rFonts w:hint="eastAsia" w:asciiTheme="minorEastAsia" w:hAnsiTheme="minorEastAsia"/>
          <w:b/>
          <w:szCs w:val="21"/>
        </w:rPr>
        <w:t>。只有当软件不显示该画面时，操作人员才能连接或拆卸线缆和夹具。</w:t>
      </w:r>
    </w:p>
    <w:p>
      <w:pPr>
        <w:pStyle w:val="20"/>
        <w:spacing w:line="360" w:lineRule="auto"/>
        <w:ind w:left="842" w:firstLine="0" w:firstLineChars="0"/>
        <w:rPr>
          <w:rFonts w:asciiTheme="minorEastAsia" w:hAnsiTheme="minorEastAsia"/>
          <w:b/>
          <w:szCs w:val="21"/>
        </w:rPr>
      </w:pPr>
    </w:p>
    <w:p>
      <w:pPr>
        <w:spacing w:line="276" w:lineRule="auto"/>
        <w:ind w:firstLine="480" w:firstLineChars="200"/>
        <w:jc w:val="center"/>
        <w:rPr>
          <w:rFonts w:asciiTheme="minorEastAsia" w:hAnsiTheme="minorEastAsia"/>
          <w:sz w:val="24"/>
          <w:szCs w:val="24"/>
        </w:rPr>
      </w:pPr>
      <w:r>
        <w:rPr>
          <w:rFonts w:asciiTheme="minorEastAsia" w:hAnsiTheme="minorEastAsia"/>
          <w:sz w:val="24"/>
          <w:szCs w:val="24"/>
        </w:rPr>
        <w:drawing>
          <wp:inline distT="0" distB="0" distL="0" distR="0">
            <wp:extent cx="2011045" cy="1595120"/>
            <wp:effectExtent l="0" t="0" r="1905" b="5080"/>
            <wp:docPr id="8" name="图片 2" descr="C:\Users\Administrator\Desktop\IMG_95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Administrator\Desktop\IMG_9503.BMP"/>
                    <pic:cNvPicPr>
                      <a:picLocks noChangeAspect="1" noChangeArrowheads="1"/>
                    </pic:cNvPicPr>
                  </pic:nvPicPr>
                  <pic:blipFill>
                    <a:blip r:embed="rId8" cstate="print"/>
                    <a:srcRect/>
                    <a:stretch>
                      <a:fillRect/>
                    </a:stretch>
                  </pic:blipFill>
                  <pic:spPr>
                    <a:xfrm>
                      <a:off x="0" y="0"/>
                      <a:ext cx="2011045" cy="1595120"/>
                    </a:xfrm>
                    <a:prstGeom prst="rect">
                      <a:avLst/>
                    </a:prstGeom>
                    <a:noFill/>
                    <a:ln w="9525">
                      <a:noFill/>
                      <a:miter lim="800000"/>
                      <a:headEnd/>
                      <a:tailEnd/>
                    </a:ln>
                  </pic:spPr>
                </pic:pic>
              </a:graphicData>
            </a:graphic>
          </wp:inline>
        </w:drawing>
      </w:r>
    </w:p>
    <w:p>
      <w:pPr>
        <w:spacing w:line="276" w:lineRule="auto"/>
        <w:ind w:firstLine="480" w:firstLineChars="200"/>
        <w:jc w:val="center"/>
        <w:rPr>
          <w:rFonts w:asciiTheme="minorEastAsia" w:hAnsiTheme="minorEastAsia"/>
          <w:sz w:val="24"/>
          <w:szCs w:val="24"/>
        </w:rPr>
      </w:pPr>
    </w:p>
    <w:p>
      <w:pPr>
        <w:pStyle w:val="20"/>
        <w:numPr>
          <w:ilvl w:val="0"/>
          <w:numId w:val="2"/>
        </w:numPr>
        <w:spacing w:line="360" w:lineRule="auto"/>
        <w:ind w:firstLineChars="0"/>
        <w:rPr>
          <w:rFonts w:asciiTheme="minorEastAsia" w:hAnsiTheme="minorEastAsia"/>
          <w:sz w:val="24"/>
          <w:szCs w:val="24"/>
        </w:rPr>
      </w:pPr>
      <w:r>
        <w:rPr>
          <w:rFonts w:hint="eastAsia" w:asciiTheme="minorEastAsia" w:hAnsiTheme="minorEastAsia"/>
          <w:b/>
          <w:szCs w:val="21"/>
        </w:rPr>
        <w:t>发现任何异常现象</w:t>
      </w:r>
      <w:r>
        <w:rPr>
          <w:rFonts w:hint="eastAsia" w:asciiTheme="minorEastAsia" w:hAnsiTheme="minorEastAsia"/>
          <w:b/>
          <w:sz w:val="24"/>
          <w:szCs w:val="24"/>
        </w:rPr>
        <w:t>请勿自行拆机维修</w:t>
      </w:r>
      <w:r>
        <w:rPr>
          <w:rFonts w:hint="eastAsia" w:asciiTheme="minorEastAsia" w:hAnsiTheme="minorEastAsia"/>
          <w:b/>
          <w:szCs w:val="21"/>
        </w:rPr>
        <w:t>，请及时联系本公司处理。</w:t>
      </w:r>
    </w:p>
    <w:p>
      <w:pPr>
        <w:pStyle w:val="20"/>
        <w:numPr>
          <w:ilvl w:val="0"/>
          <w:numId w:val="2"/>
        </w:numPr>
        <w:spacing w:line="360" w:lineRule="auto"/>
        <w:ind w:firstLineChars="0"/>
        <w:rPr>
          <w:rFonts w:asciiTheme="minorEastAsia" w:hAnsiTheme="minorEastAsia"/>
          <w:sz w:val="24"/>
          <w:szCs w:val="24"/>
        </w:rPr>
      </w:pPr>
      <w:r>
        <w:rPr>
          <w:rFonts w:hint="eastAsia" w:asciiTheme="minorEastAsia" w:hAnsiTheme="minorEastAsia"/>
          <w:b/>
          <w:szCs w:val="21"/>
        </w:rPr>
        <w:t>该仪器必须由经过培训的技术人员操作，并指定专人管理。</w:t>
      </w:r>
    </w:p>
    <w:p>
      <w:pPr>
        <w:pStyle w:val="2"/>
        <w:spacing w:line="276" w:lineRule="auto"/>
        <w:rPr>
          <w:rFonts w:asciiTheme="minorEastAsia" w:hAnsiTheme="minorEastAsia"/>
          <w:sz w:val="28"/>
          <w:szCs w:val="28"/>
        </w:rPr>
      </w:pPr>
    </w:p>
    <w:p/>
    <w:p/>
    <w:p/>
    <w:p/>
    <w:p/>
    <w:p/>
    <w:p/>
    <w:p/>
    <w:p>
      <w:pPr>
        <w:pStyle w:val="2"/>
        <w:spacing w:line="276" w:lineRule="auto"/>
        <w:rPr>
          <w:rFonts w:asciiTheme="minorEastAsia" w:hAnsiTheme="minorEastAsia"/>
          <w:sz w:val="28"/>
          <w:szCs w:val="28"/>
        </w:rPr>
      </w:pPr>
      <w:r>
        <w:rPr>
          <w:rFonts w:hint="eastAsia" w:asciiTheme="minorEastAsia" w:hAnsiTheme="minorEastAsia"/>
          <w:sz w:val="28"/>
          <w:szCs w:val="28"/>
        </w:rPr>
        <w:t>一、前言</w:t>
      </w:r>
    </w:p>
    <w:p>
      <w:pPr>
        <w:spacing w:line="276" w:lineRule="auto"/>
        <w:ind w:firstLine="420" w:firstLineChars="200"/>
        <w:rPr>
          <w:szCs w:val="21"/>
        </w:rPr>
      </w:pPr>
      <w:r>
        <w:rPr>
          <w:rFonts w:hint="eastAsia"/>
          <w:szCs w:val="21"/>
        </w:rPr>
        <w:t>目前对于电感的测试，通常是采用LCR电桥进行的。数字化的电桥是在被测的电感上加一个高频电压信号，通过电桥的自动平衡原理，测量电感的各种参数，如电感量，品质因数等。由于测量的电压是一个不超过10V的交流小电压，流过电感的电流也是一个几十毫安级的小电流，电桥测到的是小信号下的电感参数。这个方法一般是用在小信号的模拟电路上的电感元件的测量。</w:t>
      </w:r>
    </w:p>
    <w:p>
      <w:pPr>
        <w:spacing w:line="276" w:lineRule="auto"/>
        <w:ind w:firstLine="420" w:firstLineChars="200"/>
        <w:rPr>
          <w:szCs w:val="21"/>
        </w:rPr>
      </w:pPr>
      <w:r>
        <w:rPr>
          <w:rFonts w:hint="eastAsia"/>
          <w:szCs w:val="21"/>
        </w:rPr>
        <w:t>众所周知电感是一个非线性化的元件，电感参数和流过的电流引起的电感的磁性材料的磁化状态有很大的关系。目前采用的是LCR</w:t>
      </w:r>
      <w:r>
        <w:rPr>
          <w:rFonts w:hint="eastAsia" w:hAnsi="Times New Roman"/>
          <w:szCs w:val="21"/>
        </w:rPr>
        <w:t>电桥+偏流源测试方法的本质是在一个恒定的直流电流上叠加一个高频小信号去测量。</w:t>
      </w:r>
      <w:r>
        <w:rPr>
          <w:rFonts w:hint="eastAsia"/>
          <w:szCs w:val="21"/>
        </w:rPr>
        <w:t>这种传统电桥+偏流源的测试系统，不但价格昂贵，体积庞大，操作复杂，而且最大测试电流只能在200A以内，已经远远跟不上电力电子新产品的发展。</w:t>
      </w:r>
    </w:p>
    <w:p>
      <w:pPr>
        <w:spacing w:line="276" w:lineRule="auto"/>
        <w:ind w:firstLine="420" w:firstLineChars="200"/>
        <w:rPr>
          <w:rFonts w:hAnsi="Times New Roman"/>
          <w:szCs w:val="21"/>
        </w:rPr>
      </w:pPr>
      <w:r>
        <w:rPr>
          <w:rFonts w:hint="eastAsia"/>
          <w:szCs w:val="21"/>
        </w:rPr>
        <w:t>随着大功率电力电子和新能源产品的高速发展，功率电感的电流定额也日益增长，目前已经有超过1500A电流的功率电感的需求。</w:t>
      </w:r>
      <w:r>
        <w:rPr>
          <w:rFonts w:hint="eastAsia" w:hAnsi="Times New Roman"/>
          <w:szCs w:val="21"/>
        </w:rPr>
        <w:t>工程师最关心的是功率电感在大电流下的电感量衰减是否满足设计要求，是否饱和以及饱和的程度如何。这个问题对设计一个高可靠性低成本的电力电子和新能源产品至关重要。</w:t>
      </w:r>
    </w:p>
    <w:p>
      <w:pPr>
        <w:pStyle w:val="2"/>
        <w:spacing w:line="276" w:lineRule="auto"/>
        <w:rPr>
          <w:rFonts w:asciiTheme="minorEastAsia" w:hAnsiTheme="minorEastAsia"/>
          <w:sz w:val="28"/>
          <w:szCs w:val="28"/>
        </w:rPr>
      </w:pPr>
      <w:r>
        <w:rPr>
          <w:rFonts w:hint="eastAsia" w:asciiTheme="minorEastAsia" w:hAnsiTheme="minorEastAsia"/>
          <w:sz w:val="28"/>
          <w:szCs w:val="28"/>
        </w:rPr>
        <w:t>二、IPT1000/1500的特点</w:t>
      </w:r>
    </w:p>
    <w:p>
      <w:pPr>
        <w:pStyle w:val="20"/>
        <w:numPr>
          <w:ilvl w:val="0"/>
          <w:numId w:val="3"/>
        </w:numPr>
        <w:spacing w:line="276" w:lineRule="auto"/>
        <w:ind w:firstLineChars="0"/>
        <w:rPr>
          <w:rFonts w:asciiTheme="minorEastAsia" w:hAnsiTheme="minorEastAsia"/>
        </w:rPr>
      </w:pPr>
      <w:r>
        <w:rPr>
          <w:rFonts w:hint="eastAsia" w:asciiTheme="minorEastAsia" w:hAnsiTheme="minorEastAsia"/>
        </w:rPr>
        <w:t>测量增量电感和正割电感。</w:t>
      </w:r>
    </w:p>
    <w:p>
      <w:pPr>
        <w:pStyle w:val="20"/>
        <w:numPr>
          <w:ilvl w:val="0"/>
          <w:numId w:val="3"/>
        </w:numPr>
        <w:spacing w:line="276" w:lineRule="auto"/>
        <w:ind w:firstLineChars="0"/>
        <w:rPr>
          <w:rFonts w:asciiTheme="minorEastAsia" w:hAnsiTheme="minorEastAsia"/>
        </w:rPr>
      </w:pPr>
      <w:r>
        <w:rPr>
          <w:rFonts w:hint="eastAsia" w:asciiTheme="minorEastAsia" w:hAnsiTheme="minorEastAsia"/>
        </w:rPr>
        <w:t>测量简单快速。</w:t>
      </w:r>
    </w:p>
    <w:p>
      <w:pPr>
        <w:pStyle w:val="20"/>
        <w:numPr>
          <w:ilvl w:val="0"/>
          <w:numId w:val="3"/>
        </w:numPr>
        <w:spacing w:line="276" w:lineRule="auto"/>
        <w:ind w:firstLineChars="0"/>
        <w:rPr>
          <w:rFonts w:asciiTheme="minorEastAsia" w:hAnsiTheme="minorEastAsia"/>
        </w:rPr>
      </w:pPr>
      <w:r>
        <w:rPr>
          <w:rFonts w:hint="eastAsia" w:asciiTheme="minorEastAsia" w:hAnsiTheme="minorEastAsia"/>
        </w:rPr>
        <w:t>测量范围广泛，所有额定电流为0.1A至1500A的电感器均由该测量仪器覆盖。</w:t>
      </w:r>
    </w:p>
    <w:p>
      <w:pPr>
        <w:pStyle w:val="2"/>
        <w:spacing w:line="276" w:lineRule="auto"/>
        <w:rPr>
          <w:rFonts w:asciiTheme="minorEastAsia" w:hAnsiTheme="minorEastAsia"/>
          <w:sz w:val="28"/>
          <w:szCs w:val="28"/>
        </w:rPr>
      </w:pPr>
      <w:r>
        <w:rPr>
          <w:rFonts w:hint="eastAsia" w:asciiTheme="minorEastAsia" w:hAnsiTheme="minorEastAsia"/>
          <w:sz w:val="28"/>
          <w:szCs w:val="28"/>
        </w:rPr>
        <w:t>三、测量原理</w:t>
      </w:r>
    </w:p>
    <w:p>
      <w:pPr>
        <w:spacing w:line="276" w:lineRule="auto"/>
        <w:ind w:firstLine="560" w:firstLineChars="200"/>
        <w:rPr>
          <w:rFonts w:hAnsi="Times New Roman"/>
          <w:szCs w:val="21"/>
        </w:rPr>
      </w:pPr>
      <m:oMath>
        <m:f>
          <m:fPr>
            <m:ctrlPr>
              <w:rPr>
                <w:rFonts w:ascii="Cambria Math" w:hAnsi="Cambria Math"/>
                <w:sz w:val="28"/>
                <w:szCs w:val="28"/>
              </w:rPr>
            </m:ctrlPr>
          </m:fPr>
          <m:num>
            <m:r>
              <m:rPr>
                <m:sty m:val="p"/>
              </m:rPr>
              <w:rPr>
                <w:rFonts w:ascii="Cambria Math" w:hAnsi="Cambria Math"/>
                <w:sz w:val="28"/>
                <w:szCs w:val="28"/>
              </w:rPr>
              <m:t>di</m:t>
            </m:r>
            <m:ctrlPr>
              <w:rPr>
                <w:rFonts w:ascii="Cambria Math" w:hAnsi="Cambria Math"/>
                <w:sz w:val="28"/>
                <w:szCs w:val="28"/>
              </w:rPr>
            </m:ctrlPr>
          </m:num>
          <m:den>
            <m:r>
              <m:rPr>
                <m:sty m:val="p"/>
              </m:rPr>
              <w:rPr>
                <w:rFonts w:ascii="Cambria Math" w:hAnsi="Cambria Math"/>
                <w:sz w:val="28"/>
                <w:szCs w:val="28"/>
              </w:rPr>
              <m:t>dt</m:t>
            </m:r>
            <m:ctrlPr>
              <w:rPr>
                <w:rFonts w:ascii="Cambria Math" w:hAnsi="Cambria Math"/>
                <w:sz w:val="28"/>
                <w:szCs w:val="28"/>
              </w:rPr>
            </m:ctrlPr>
          </m:den>
        </m:f>
      </m:oMath>
      <w:r>
        <w:rPr>
          <w:rFonts w:hint="eastAsia"/>
          <w:szCs w:val="21"/>
        </w:rPr>
        <w:t>法的基本原理</w:t>
      </w:r>
      <w:r>
        <w:rPr>
          <w:rFonts w:hint="eastAsia" w:hAnsi="Times New Roman"/>
          <w:szCs w:val="21"/>
        </w:rPr>
        <w:t>是</w:t>
      </w:r>
      <w:r>
        <w:rPr>
          <w:rFonts w:hint="eastAsia"/>
          <w:szCs w:val="21"/>
        </w:rPr>
        <w:t>对电感器件施加恒定的的直流脉冲电压，通过测量电感</w:t>
      </w:r>
      <m:oMath>
        <m:f>
          <m:fPr>
            <m:ctrlPr>
              <w:rPr>
                <w:rFonts w:ascii="Cambria Math" w:hAnsi="Cambria Math"/>
                <w:sz w:val="28"/>
                <w:szCs w:val="28"/>
              </w:rPr>
            </m:ctrlPr>
          </m:fPr>
          <m:num>
            <m:r>
              <m:rPr>
                <m:sty m:val="p"/>
              </m:rPr>
              <w:rPr>
                <w:rFonts w:ascii="Cambria Math" w:hAnsi="Cambria Math"/>
                <w:sz w:val="28"/>
                <w:szCs w:val="28"/>
              </w:rPr>
              <m:t>di</m:t>
            </m:r>
            <m:ctrlPr>
              <w:rPr>
                <w:rFonts w:ascii="Cambria Math" w:hAnsi="Cambria Math"/>
                <w:sz w:val="28"/>
                <w:szCs w:val="28"/>
              </w:rPr>
            </m:ctrlPr>
          </m:num>
          <m:den>
            <m:r>
              <m:rPr>
                <m:sty m:val="p"/>
              </m:rPr>
              <w:rPr>
                <w:rFonts w:ascii="Cambria Math" w:hAnsi="Cambria Math"/>
                <w:sz w:val="28"/>
                <w:szCs w:val="28"/>
              </w:rPr>
              <m:t>dt</m:t>
            </m:r>
            <m:ctrlPr>
              <w:rPr>
                <w:rFonts w:ascii="Cambria Math" w:hAnsi="Cambria Math"/>
                <w:sz w:val="28"/>
                <w:szCs w:val="28"/>
              </w:rPr>
            </m:ctrlPr>
          </m:den>
        </m:f>
      </m:oMath>
      <w:r>
        <w:rPr>
          <w:rFonts w:hint="eastAsia" w:hAnsi="Times New Roman"/>
          <w:szCs w:val="21"/>
        </w:rPr>
        <w:t>的变化，计算出对应电感量和其他参数。基本公式如下</w:t>
      </w:r>
    </w:p>
    <w:p>
      <w:pPr>
        <w:spacing w:line="276" w:lineRule="auto"/>
        <w:jc w:val="center"/>
        <w:rPr>
          <w:rFonts w:hAnsi="Times New Roman"/>
          <w:szCs w:val="21"/>
        </w:rPr>
      </w:pPr>
      <w:r>
        <w:rPr>
          <w:rFonts w:hAnsi="Times New Roman"/>
          <w:sz w:val="36"/>
          <w:szCs w:val="36"/>
        </w:rPr>
        <w:t>U=L</w:t>
      </w:r>
      <m:oMath>
        <m:f>
          <m:fPr>
            <m:ctrlPr>
              <w:rPr>
                <w:rFonts w:ascii="Cambria Math" w:hAnsi="Cambria Math"/>
                <w:sz w:val="36"/>
                <w:szCs w:val="36"/>
              </w:rPr>
            </m:ctrlPr>
          </m:fPr>
          <m:num>
            <m:r>
              <m:rPr>
                <m:sty m:val="p"/>
              </m:rPr>
              <w:rPr>
                <w:rFonts w:ascii="Cambria Math" w:hAnsi="Cambria Math"/>
                <w:sz w:val="36"/>
                <w:szCs w:val="36"/>
              </w:rPr>
              <m:t>di</m:t>
            </m:r>
            <m:ctrlPr>
              <w:rPr>
                <w:rFonts w:ascii="Cambria Math" w:hAnsi="Cambria Math"/>
                <w:sz w:val="36"/>
                <w:szCs w:val="36"/>
              </w:rPr>
            </m:ctrlPr>
          </m:num>
          <m:den>
            <m:r>
              <m:rPr>
                <m:sty m:val="p"/>
              </m:rPr>
              <w:rPr>
                <w:rFonts w:ascii="Cambria Math" w:hAnsi="Cambria Math"/>
                <w:sz w:val="36"/>
                <w:szCs w:val="36"/>
              </w:rPr>
              <m:t>dt</m:t>
            </m:r>
            <m:ctrlPr>
              <w:rPr>
                <w:rFonts w:ascii="Cambria Math" w:hAnsi="Cambria Math"/>
                <w:sz w:val="36"/>
                <w:szCs w:val="36"/>
              </w:rPr>
            </m:ctrlPr>
          </m:den>
        </m:f>
      </m:oMath>
    </w:p>
    <w:p>
      <w:pPr>
        <w:spacing w:line="276" w:lineRule="auto"/>
        <w:ind w:firstLine="420" w:firstLineChars="200"/>
        <w:rPr>
          <w:szCs w:val="21"/>
        </w:rPr>
      </w:pPr>
      <w:r>
        <w:rPr>
          <w:rFonts w:hint="eastAsia" w:hAnsi="Times New Roman"/>
          <w:szCs w:val="21"/>
        </w:rPr>
        <w:t>下图是该电感的磁链对电流的曲线。当电流达到预设的最大电流IB时测试停止。随着</w:t>
      </w:r>
      <w:r>
        <w:rPr>
          <w:rFonts w:hint="eastAsia"/>
          <w:szCs w:val="21"/>
        </w:rPr>
        <w:t>电流的变化，工作点</w:t>
      </w:r>
      <w:r>
        <w:rPr>
          <w:rFonts w:ascii="Arial" w:hAnsi="Arial" w:cs="Arial"/>
          <w:szCs w:val="21"/>
        </w:rPr>
        <w:t>A</w:t>
      </w:r>
      <w:r>
        <w:rPr>
          <w:rFonts w:hint="eastAsia" w:hAnsi="Arial"/>
          <w:szCs w:val="21"/>
        </w:rPr>
        <w:t>在磁化曲线上变化，割线电感</w:t>
      </w:r>
      <m:oMath>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sec</m:t>
            </m:r>
            <m:ctrlPr>
              <w:rPr>
                <w:rFonts w:ascii="Cambria Math" w:hAnsi="Cambria Math"/>
                <w:sz w:val="24"/>
                <w:szCs w:val="24"/>
              </w:rPr>
            </m:ctrlPr>
          </m:sub>
        </m:sSub>
      </m:oMath>
      <w:r>
        <w:rPr>
          <w:rFonts w:hint="eastAsia"/>
          <w:szCs w:val="21"/>
        </w:rPr>
        <w:t>和增量电感</w:t>
      </w:r>
      <m:oMath>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inc</m:t>
            </m:r>
            <m:ctrlPr>
              <w:rPr>
                <w:rFonts w:ascii="Cambria Math" w:hAnsi="Cambria Math"/>
                <w:sz w:val="24"/>
                <w:szCs w:val="24"/>
              </w:rPr>
            </m:ctrlPr>
          </m:sub>
        </m:sSub>
      </m:oMath>
      <w:r>
        <w:rPr>
          <w:rFonts w:hint="eastAsia"/>
          <w:szCs w:val="21"/>
        </w:rPr>
        <w:t>都将产生相应的改变。</w:t>
      </w:r>
    </w:p>
    <w:p>
      <w:pPr>
        <w:spacing w:line="276" w:lineRule="auto"/>
        <w:ind w:firstLine="420" w:firstLineChars="200"/>
        <w:rPr>
          <w:rFonts w:hint="eastAsia" w:cs="Calibri" w:eastAsiaTheme="minorEastAsia"/>
          <w:szCs w:val="21"/>
          <w:lang w:eastAsia="zh-CN"/>
        </w:rPr>
      </w:pPr>
      <w:r>
        <w:rPr>
          <w:rFonts w:hint="eastAsia" w:hAnsi="Times New Roman"/>
          <w:szCs w:val="21"/>
        </w:rPr>
        <w:t>我们定义增量电感(动态电感或小信号电感</w:t>
      </w:r>
      <m:oMath>
        <m:r>
          <m:rPr>
            <m:sty m:val="p"/>
          </m:rPr>
          <w:rPr>
            <w:rFonts w:ascii="Cambria Math" w:hAnsi="Cambria Math"/>
            <w:sz w:val="24"/>
            <w:szCs w:val="24"/>
          </w:rPr>
          <m:t xml:space="preserve"> </m:t>
        </m:r>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inc</m:t>
            </m:r>
            <m:ctrlPr>
              <w:rPr>
                <w:rFonts w:ascii="Cambria Math" w:hAnsi="Cambria Math"/>
                <w:sz w:val="24"/>
                <w:szCs w:val="24"/>
              </w:rPr>
            </m:ctrlPr>
          </m:sub>
        </m:sSub>
      </m:oMath>
      <w:r>
        <w:rPr>
          <w:rFonts w:hint="eastAsia" w:cs="Calibri"/>
          <w:szCs w:val="21"/>
        </w:rPr>
        <w:t xml:space="preserve"> </w:t>
      </w:r>
    </w:p>
    <w:p>
      <w:pPr>
        <w:spacing w:line="276" w:lineRule="auto"/>
        <w:ind w:firstLine="720" w:firstLineChars="200"/>
        <w:rPr>
          <w:rFonts w:cs="Calibri"/>
          <w:szCs w:val="21"/>
        </w:rPr>
      </w:pPr>
      <m:oMathPara>
        <m:oMath>
          <m:sSub>
            <m:sSubPr>
              <m:ctrlPr>
                <w:rPr>
                  <w:rFonts w:ascii="Cambria Math" w:hAnsi="Cambria Math"/>
                  <w:sz w:val="36"/>
                  <w:szCs w:val="36"/>
                </w:rPr>
              </m:ctrlPr>
            </m:sSubPr>
            <m:e>
              <m:r>
                <m:rPr/>
                <w:rPr>
                  <w:rFonts w:ascii="Cambria Math" w:hAnsi="Cambria Math"/>
                  <w:sz w:val="36"/>
                  <w:szCs w:val="36"/>
                </w:rPr>
                <m:t>L</m:t>
              </m:r>
              <m:ctrlPr>
                <w:rPr>
                  <w:rFonts w:ascii="Cambria Math" w:hAnsi="Cambria Math"/>
                  <w:sz w:val="36"/>
                  <w:szCs w:val="36"/>
                </w:rPr>
              </m:ctrlPr>
            </m:e>
            <m:sub>
              <m:r>
                <m:rPr>
                  <m:sty m:val="p"/>
                </m:rPr>
                <w:rPr>
                  <w:rFonts w:ascii="Cambria Math" w:hAnsi="Cambria Math"/>
                  <w:sz w:val="36"/>
                  <w:szCs w:val="36"/>
                </w:rPr>
                <m:t>inc</m:t>
              </m:r>
              <m:ctrlPr>
                <w:rPr>
                  <w:rFonts w:ascii="Cambria Math" w:hAnsi="Cambria Math"/>
                  <w:sz w:val="36"/>
                  <w:szCs w:val="36"/>
                </w:rPr>
              </m:ctrlPr>
            </m:sub>
          </m:sSub>
          <m:r>
            <m:rPr>
              <m:sty m:val="p"/>
            </m:rPr>
            <w:rPr>
              <w:rFonts w:ascii="Cambria Math" w:hAnsi="Cambria Math"/>
              <w:sz w:val="36"/>
              <w:szCs w:val="36"/>
            </w:rPr>
            <m:t>=</m:t>
          </m:r>
          <m:f>
            <m:fPr>
              <m:ctrlPr>
                <w:rPr>
                  <w:rFonts w:ascii="Cambria Math" w:hAnsi="Cambria Math"/>
                  <w:sz w:val="36"/>
                  <w:szCs w:val="36"/>
                </w:rPr>
              </m:ctrlPr>
            </m:fPr>
            <m:num>
              <m:sSub>
                <m:sSubPr>
                  <m:ctrlPr>
                    <w:rPr>
                      <w:rFonts w:ascii="Cambria Math" w:hAnsi="Cambria Math"/>
                      <w:sz w:val="36"/>
                      <w:szCs w:val="36"/>
                    </w:rPr>
                  </m:ctrlPr>
                </m:sSubPr>
                <m:e>
                  <m:r>
                    <m:rPr>
                      <m:sty m:val="p"/>
                    </m:rPr>
                    <w:rPr>
                      <w:rFonts w:ascii="Cambria Math" w:hAnsi="Cambria Math" w:eastAsia="宋体"/>
                      <w:sz w:val="36"/>
                      <w:szCs w:val="36"/>
                    </w:rPr>
                    <m:t>ΔΨ</m:t>
                  </m:r>
                  <m:ctrlPr>
                    <w:rPr>
                      <w:rFonts w:ascii="Cambria Math" w:hAnsi="Cambria Math"/>
                      <w:sz w:val="36"/>
                      <w:szCs w:val="36"/>
                    </w:rPr>
                  </m:ctrlPr>
                </m:e>
                <m:sub>
                  <m:r>
                    <m:rPr>
                      <m:sty m:val="p"/>
                    </m:rPr>
                    <w:rPr>
                      <w:rFonts w:ascii="Cambria Math" w:hAnsi="Cambria Math"/>
                      <w:sz w:val="36"/>
                      <w:szCs w:val="36"/>
                    </w:rPr>
                    <m:t>mA</m:t>
                  </m:r>
                  <m:ctrlPr>
                    <w:rPr>
                      <w:rFonts w:ascii="Cambria Math" w:hAnsi="Cambria Math"/>
                      <w:sz w:val="36"/>
                      <w:szCs w:val="36"/>
                    </w:rPr>
                  </m:ctrlPr>
                </m:sub>
              </m:sSub>
              <m:ctrlPr>
                <w:rPr>
                  <w:rFonts w:ascii="Cambria Math" w:hAnsi="Cambria Math"/>
                  <w:sz w:val="36"/>
                  <w:szCs w:val="36"/>
                </w:rPr>
              </m:ctrlPr>
            </m:num>
            <m:den>
              <m:sSub>
                <m:sSubPr>
                  <m:ctrlPr>
                    <w:rPr>
                      <w:rFonts w:ascii="Cambria Math" w:hAnsi="Cambria Math"/>
                      <w:sz w:val="36"/>
                      <w:szCs w:val="36"/>
                    </w:rPr>
                  </m:ctrlPr>
                </m:sSubPr>
                <m:e>
                  <m:r>
                    <m:rPr>
                      <m:sty m:val="p"/>
                    </m:rPr>
                    <w:rPr>
                      <w:rFonts w:ascii="Cambria Math" w:hAnsi="Cambria Math" w:eastAsia="宋体"/>
                      <w:sz w:val="36"/>
                      <w:szCs w:val="36"/>
                    </w:rPr>
                    <m:t>Δ</m:t>
                  </m:r>
                  <m:r>
                    <m:rPr/>
                    <w:rPr>
                      <w:rFonts w:ascii="Cambria Math" w:hAnsi="Cambria Math"/>
                      <w:sz w:val="36"/>
                      <w:szCs w:val="36"/>
                    </w:rPr>
                    <m:t>I</m:t>
                  </m:r>
                  <m:ctrlPr>
                    <w:rPr>
                      <w:rFonts w:ascii="Cambria Math" w:hAnsi="Cambria Math"/>
                      <w:i/>
                      <w:sz w:val="36"/>
                      <w:szCs w:val="36"/>
                    </w:rPr>
                  </m:ctrlPr>
                </m:e>
                <m:sub>
                  <m:r>
                    <m:rPr/>
                    <w:rPr>
                      <w:rFonts w:ascii="Cambria Math" w:hAnsi="Cambria Math"/>
                      <w:sz w:val="36"/>
                      <w:szCs w:val="36"/>
                    </w:rPr>
                    <m:t>A</m:t>
                  </m:r>
                  <m:ctrlPr>
                    <w:rPr>
                      <w:rFonts w:ascii="Cambria Math" w:hAnsi="Cambria Math"/>
                      <w:sz w:val="36"/>
                      <w:szCs w:val="36"/>
                    </w:rPr>
                  </m:ctrlPr>
                </m:sub>
              </m:sSub>
              <m:ctrlPr>
                <w:rPr>
                  <w:rFonts w:ascii="Cambria Math" w:hAnsi="Cambria Math"/>
                  <w:sz w:val="36"/>
                  <w:szCs w:val="36"/>
                </w:rPr>
              </m:ctrlPr>
            </m:den>
          </m:f>
        </m:oMath>
      </m:oMathPara>
    </w:p>
    <w:p>
      <w:pPr>
        <w:spacing w:line="276" w:lineRule="auto"/>
        <w:ind w:firstLine="420" w:firstLineChars="200"/>
        <w:rPr>
          <w:rFonts w:hAnsi="Times New Roman"/>
          <w:szCs w:val="21"/>
        </w:rPr>
      </w:pPr>
      <w:r>
        <w:rPr>
          <w:rFonts w:hint="eastAsia" w:hAnsi="Times New Roman"/>
          <w:szCs w:val="21"/>
        </w:rPr>
        <w:t>增量电感的物理意义实际上和我们常用的LCR电桥所测得的电感量是一致的。</w:t>
      </w:r>
    </w:p>
    <w:p>
      <w:pPr>
        <w:spacing w:line="276" w:lineRule="auto"/>
        <w:ind w:firstLine="422" w:firstLineChars="200"/>
        <w:rPr>
          <w:rFonts w:hAnsi="Times New Roman"/>
          <w:szCs w:val="21"/>
        </w:rPr>
      </w:pPr>
      <w:r>
        <w:rPr>
          <w:rFonts w:hint="eastAsia" w:hAnsi="Times New Roman"/>
          <w:b/>
          <w:szCs w:val="21"/>
        </w:rPr>
        <w:t>IPT1000</w:t>
      </w:r>
      <w:r>
        <w:rPr>
          <w:rFonts w:hint="eastAsia" w:hAnsi="Times New Roman"/>
          <w:szCs w:val="21"/>
        </w:rPr>
        <w:t>是对一段直流磁化曲线计算增量电感。LCR电桥+偏流源测试方法是对直流磁化曲线上叠加的一个交流小磁滞回环测量增量电感。</w:t>
      </w:r>
    </w:p>
    <w:p>
      <w:pPr>
        <w:spacing w:line="276" w:lineRule="auto"/>
        <w:ind w:firstLine="420" w:firstLineChars="200"/>
        <w:rPr>
          <w:rFonts w:hAnsi="Times New Roman"/>
          <w:szCs w:val="21"/>
        </w:rPr>
      </w:pPr>
      <w:r>
        <w:rPr>
          <w:rFonts w:hint="eastAsia" w:hAnsi="Times New Roman"/>
          <w:szCs w:val="21"/>
        </w:rPr>
        <w:t>电力电子领域的滤波电感的工作状态正是一个直流偏置电流上叠加一个交流磁化曲线，所以增量电感才是用户关心的物理量。</w:t>
      </w:r>
    </w:p>
    <w:p>
      <w:pPr>
        <w:spacing w:line="276" w:lineRule="auto"/>
        <w:ind w:firstLine="420" w:firstLineChars="200"/>
        <w:jc w:val="left"/>
        <w:rPr>
          <w:rFonts w:hAnsi="Times New Roman"/>
          <w:szCs w:val="21"/>
        </w:rPr>
      </w:pPr>
      <w:r>
        <w:rPr>
          <w:rFonts w:hint="eastAsia" w:hAnsi="Times New Roman"/>
          <w:szCs w:val="21"/>
        </w:rPr>
        <w:t>另外割线电感或大信号电感</w:t>
      </w:r>
      <m:oMath>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sec</m:t>
            </m:r>
            <m:ctrlPr>
              <w:rPr>
                <w:rFonts w:ascii="Cambria Math" w:hAnsi="Cambria Math"/>
                <w:sz w:val="24"/>
                <w:szCs w:val="24"/>
              </w:rPr>
            </m:ctrlPr>
          </m:sub>
        </m:sSub>
      </m:oMath>
      <w:r>
        <w:rPr>
          <w:rFonts w:hint="eastAsia" w:hAnsi="Times New Roman"/>
          <w:szCs w:val="21"/>
        </w:rPr>
        <w:t>的定义如下。这个物理量是LCR电桥无法测量的。</w:t>
      </w:r>
    </w:p>
    <w:p>
      <w:pPr>
        <w:spacing w:line="276" w:lineRule="auto"/>
        <w:ind w:firstLine="560" w:firstLineChars="200"/>
        <w:jc w:val="left"/>
        <w:rPr>
          <w:rFonts w:hAnsi="Times New Roman"/>
          <w:szCs w:val="21"/>
        </w:rPr>
      </w:pPr>
      <m:oMathPara>
        <m:oMath>
          <m:sSub>
            <m:sSubPr>
              <m:ctrlPr>
                <w:rPr>
                  <w:rFonts w:ascii="Cambria Math" w:hAnsi="Cambria Math" w:cs="Times New Roman"/>
                  <w:sz w:val="28"/>
                  <w:szCs w:val="28"/>
                </w:rPr>
              </m:ctrlPr>
            </m:sSubPr>
            <m:e>
              <m:r>
                <m:rPr/>
                <w:rPr>
                  <w:rFonts w:ascii="Cambria Math" w:hAnsi="Cambria Math" w:cs="Times New Roman"/>
                  <w:sz w:val="28"/>
                  <w:szCs w:val="28"/>
                </w:rPr>
                <m:t>L</m:t>
              </m:r>
              <m:ctrlPr>
                <w:rPr>
                  <w:rFonts w:ascii="Cambria Math" w:hAnsi="Cambria Math" w:cs="Times New Roman"/>
                  <w:sz w:val="28"/>
                  <w:szCs w:val="28"/>
                </w:rPr>
              </m:ctrlPr>
            </m:e>
            <m:sub>
              <m:r>
                <m:rPr>
                  <m:sty m:val="p"/>
                </m:rPr>
                <w:rPr>
                  <w:rFonts w:ascii="Cambria Math" w:hAnsi="Cambria Math" w:cs="Times New Roman"/>
                  <w:sz w:val="28"/>
                  <w:szCs w:val="28"/>
                </w:rPr>
                <m:t>sec</m:t>
              </m:r>
              <m:ctrlPr>
                <w:rPr>
                  <w:rFonts w:ascii="Cambria Math" w:hAnsi="Cambria Math" w:cs="Times New Roman"/>
                  <w:sz w:val="28"/>
                  <w:szCs w:val="28"/>
                </w:rPr>
              </m:ctrlP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eastAsia="宋体" w:cs="Times New Roman"/>
                      <w:sz w:val="28"/>
                      <w:szCs w:val="28"/>
                    </w:rPr>
                    <m:t>Ψ</m:t>
                  </m:r>
                  <m:ctrlPr>
                    <w:rPr>
                      <w:rFonts w:ascii="Cambria Math" w:hAnsi="Cambria Math" w:cs="Times New Roman"/>
                      <w:sz w:val="28"/>
                      <w:szCs w:val="28"/>
                    </w:rPr>
                  </m:ctrlPr>
                </m:e>
                <m:sub>
                  <m:r>
                    <m:rPr>
                      <m:sty m:val="p"/>
                    </m:rPr>
                    <w:rPr>
                      <w:rFonts w:ascii="Cambria Math" w:hAnsi="Cambria Math" w:cs="Times New Roman"/>
                      <w:sz w:val="28"/>
                      <w:szCs w:val="28"/>
                    </w:rPr>
                    <m:t>mA</m:t>
                  </m:r>
                  <m:ctrlPr>
                    <w:rPr>
                      <w:rFonts w:ascii="Cambria Math" w:hAnsi="Cambria Math" w:cs="Times New Roman"/>
                      <w:sz w:val="28"/>
                      <w:szCs w:val="28"/>
                    </w:rPr>
                  </m:ctrlPr>
                </m:sub>
              </m:sSub>
              <m:ctrlPr>
                <w:rPr>
                  <w:rFonts w:ascii="Cambria Math" w:hAnsi="Cambria Math" w:cs="Times New Roman"/>
                  <w:sz w:val="28"/>
                  <w:szCs w:val="28"/>
                </w:rPr>
              </m:ctrlPr>
            </m:num>
            <m:den>
              <m:sSub>
                <m:sSubPr>
                  <m:ctrlPr>
                    <w:rPr>
                      <w:rFonts w:ascii="Cambria Math" w:hAnsi="Cambria Math" w:cs="Times New Roman"/>
                      <w:sz w:val="28"/>
                      <w:szCs w:val="28"/>
                    </w:rPr>
                  </m:ctrlPr>
                </m:sSubPr>
                <m:e>
                  <m:r>
                    <m:rPr/>
                    <w:rPr>
                      <w:rFonts w:ascii="Cambria Math" w:hAnsi="Cambria Math" w:cs="Times New Roman"/>
                      <w:sz w:val="28"/>
                      <w:szCs w:val="28"/>
                    </w:rPr>
                    <m:t>I</m:t>
                  </m:r>
                  <m:ctrlPr>
                    <w:rPr>
                      <w:rFonts w:ascii="Cambria Math" w:hAnsi="Cambria Math" w:cs="Times New Roman"/>
                      <w:i/>
                      <w:sz w:val="28"/>
                      <w:szCs w:val="28"/>
                    </w:rPr>
                  </m:ctrlPr>
                </m:e>
                <m:sub>
                  <m:r>
                    <m:rPr/>
                    <w:rPr>
                      <w:rFonts w:ascii="Cambria Math" w:hAnsi="Cambria Math" w:cs="Times New Roman"/>
                      <w:sz w:val="28"/>
                      <w:szCs w:val="28"/>
                    </w:rPr>
                    <m:t>A</m:t>
                  </m:r>
                  <m:ctrlPr>
                    <w:rPr>
                      <w:rFonts w:ascii="Cambria Math" w:hAnsi="Cambria Math" w:cs="Times New Roman"/>
                      <w:sz w:val="28"/>
                      <w:szCs w:val="28"/>
                    </w:rPr>
                  </m:ctrlPr>
                </m:sub>
              </m:sSub>
              <m:ctrlPr>
                <w:rPr>
                  <w:rFonts w:ascii="Cambria Math" w:hAnsi="Cambria Math" w:cs="Times New Roman"/>
                  <w:sz w:val="28"/>
                  <w:szCs w:val="28"/>
                </w:rPr>
              </m:ctrlPr>
            </m:den>
          </m:f>
        </m:oMath>
      </m:oMathPara>
    </w:p>
    <w:p>
      <w:pPr>
        <w:rPr>
          <w:rFonts w:hAnsi="Times New Roman"/>
          <w:sz w:val="23"/>
          <w:szCs w:val="23"/>
        </w:rPr>
      </w:pPr>
      <w:r>
        <w:rPr>
          <w:rFonts w:ascii="宋体" w:hAnsi="宋体" w:cs="宋体"/>
          <w:kern w:val="0"/>
          <w:sz w:val="24"/>
          <w:szCs w:val="24"/>
        </w:rPr>
        <w:drawing>
          <wp:anchor distT="0" distB="0" distL="114300" distR="114300" simplePos="0" relativeHeight="251661312" behindDoc="0" locked="0" layoutInCell="1" allowOverlap="1">
            <wp:simplePos x="0" y="0"/>
            <wp:positionH relativeFrom="column">
              <wp:posOffset>56515</wp:posOffset>
            </wp:positionH>
            <wp:positionV relativeFrom="paragraph">
              <wp:posOffset>163195</wp:posOffset>
            </wp:positionV>
            <wp:extent cx="2095500" cy="1253490"/>
            <wp:effectExtent l="0" t="0" r="0" b="3810"/>
            <wp:wrapSquare wrapText="bothSides"/>
            <wp:docPr id="12" name="图片 4" descr="2_ETESGA`IZLV`J3}08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2_ETESGA`IZLV`J3}08K@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95500" cy="1253490"/>
                    </a:xfrm>
                    <a:prstGeom prst="rect">
                      <a:avLst/>
                    </a:prstGeom>
                    <a:noFill/>
                    <a:ln w="9525">
                      <a:noFill/>
                      <a:miter lim="800000"/>
                      <a:headEnd/>
                      <a:tailEnd/>
                    </a:ln>
                  </pic:spPr>
                </pic:pic>
              </a:graphicData>
            </a:graphic>
          </wp:anchor>
        </w:drawing>
      </w:r>
    </w:p>
    <w:p>
      <w:pPr>
        <w:widowControl/>
        <w:jc w:val="center"/>
        <w:rPr>
          <w:rFonts w:ascii="宋体" w:hAnsi="宋体" w:cs="宋体"/>
          <w:kern w:val="0"/>
          <w:sz w:val="24"/>
          <w:szCs w:val="24"/>
        </w:rPr>
      </w:pPr>
      <w:r>
        <w:rPr>
          <w:sz w:val="23"/>
          <w:szCs w:val="23"/>
        </w:rPr>
        <w:drawing>
          <wp:inline distT="0" distB="0" distL="0" distR="0">
            <wp:extent cx="3474085" cy="1033145"/>
            <wp:effectExtent l="0" t="0" r="0" b="0"/>
            <wp:docPr id="11" name="图片 6" descr="LA%2491_[NVA%BQ00CR$S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LA%2491_[NVA%BQ00CR$SO0"/>
                    <pic:cNvPicPr>
                      <a:picLocks noChangeAspect="1" noChangeArrowheads="1"/>
                    </pic:cNvPicPr>
                  </pic:nvPicPr>
                  <pic:blipFill>
                    <a:blip r:embed="rId10" cstate="print"/>
                    <a:srcRect/>
                    <a:stretch>
                      <a:fillRect/>
                    </a:stretch>
                  </pic:blipFill>
                  <pic:spPr>
                    <a:xfrm>
                      <a:off x="0" y="0"/>
                      <a:ext cx="3524712" cy="1048385"/>
                    </a:xfrm>
                    <a:prstGeom prst="rect">
                      <a:avLst/>
                    </a:prstGeom>
                    <a:noFill/>
                    <a:ln w="9525">
                      <a:noFill/>
                      <a:miter lim="800000"/>
                      <a:headEnd/>
                      <a:tailEnd/>
                    </a:ln>
                  </pic:spPr>
                </pic:pic>
              </a:graphicData>
            </a:graphic>
          </wp:inline>
        </w:drawing>
      </w:r>
    </w:p>
    <w:p>
      <w:pPr>
        <w:jc w:val="center"/>
        <w:rPr>
          <w:rFonts w:asciiTheme="minorEastAsia" w:hAnsiTheme="minorEastAsia"/>
          <w:szCs w:val="21"/>
        </w:rPr>
      </w:pPr>
    </w:p>
    <w:p>
      <w:pPr>
        <w:ind w:firstLine="420" w:firstLineChars="200"/>
        <w:jc w:val="left"/>
        <w:rPr>
          <w:rFonts w:asciiTheme="minorEastAsia" w:hAnsiTheme="minorEastAsia"/>
          <w:szCs w:val="21"/>
        </w:rPr>
      </w:pPr>
      <w:r>
        <w:rPr>
          <w:rFonts w:hint="eastAsia" w:asciiTheme="minorEastAsia" w:hAnsiTheme="minorEastAsia"/>
          <w:szCs w:val="21"/>
        </w:rPr>
        <w:t>割线电感</w:t>
      </w:r>
      <m:oMath>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sec</m:t>
            </m:r>
            <m:ctrlPr>
              <w:rPr>
                <w:rFonts w:ascii="Cambria Math" w:hAnsi="Cambria Math"/>
                <w:sz w:val="24"/>
                <w:szCs w:val="24"/>
              </w:rPr>
            </m:ctrlPr>
          </m:sub>
        </m:sSub>
      </m:oMath>
      <w:r>
        <w:rPr>
          <w:rFonts w:hint="eastAsia" w:asciiTheme="minorEastAsia" w:hAnsiTheme="minorEastAsia"/>
          <w:szCs w:val="21"/>
        </w:rPr>
        <w:t>和增量电感</w:t>
      </w:r>
      <m:oMath>
        <m:sSub>
          <m:sSubPr>
            <m:ctrlPr>
              <w:rPr>
                <w:rFonts w:ascii="Cambria Math" w:hAnsi="Cambria Math"/>
                <w:sz w:val="24"/>
                <w:szCs w:val="24"/>
              </w:rPr>
            </m:ctrlPr>
          </m:sSubPr>
          <m:e>
            <m:r>
              <m:rP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inc</m:t>
            </m:r>
            <m:ctrlPr>
              <w:rPr>
                <w:rFonts w:ascii="Cambria Math" w:hAnsi="Cambria Math"/>
                <w:sz w:val="24"/>
                <w:szCs w:val="24"/>
              </w:rPr>
            </m:ctrlPr>
          </m:sub>
        </m:sSub>
      </m:oMath>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Cs w:val="21"/>
        </w:rPr>
        <w:t>IPT1000基本原理框图</w:t>
      </w:r>
    </w:p>
    <w:p/>
    <w:p>
      <w:pPr>
        <w:spacing w:line="276" w:lineRule="auto"/>
        <w:ind w:firstLine="420" w:firstLineChars="200"/>
        <w:rPr>
          <w:rFonts w:asciiTheme="minorEastAsia" w:hAnsiTheme="minorEastAsia"/>
          <w:szCs w:val="21"/>
        </w:rPr>
      </w:pPr>
      <w:r>
        <w:rPr>
          <w:rFonts w:hint="eastAsia" w:asciiTheme="minorEastAsia" w:hAnsiTheme="minorEastAsia"/>
          <w:szCs w:val="21"/>
        </w:rPr>
        <w:t>IPT1000/1500相比于偏流源法的优点是很明显的:</w:t>
      </w:r>
    </w:p>
    <w:p>
      <w:pPr>
        <w:pStyle w:val="20"/>
        <w:numPr>
          <w:ilvl w:val="0"/>
          <w:numId w:val="4"/>
        </w:numPr>
        <w:spacing w:line="276" w:lineRule="auto"/>
        <w:ind w:firstLineChars="0"/>
        <w:rPr>
          <w:rFonts w:asciiTheme="minorEastAsia" w:hAnsiTheme="minorEastAsia"/>
          <w:szCs w:val="21"/>
        </w:rPr>
      </w:pPr>
      <w:r>
        <w:rPr>
          <w:rFonts w:hint="eastAsia" w:asciiTheme="minorEastAsia" w:hAnsiTheme="minorEastAsia"/>
          <w:szCs w:val="21"/>
        </w:rPr>
        <w:t>由于是单脉冲测量，利用电容的放电可以很容易得到极大的偏置电流，如数千安培。</w:t>
      </w:r>
    </w:p>
    <w:p>
      <w:pPr>
        <w:pStyle w:val="20"/>
        <w:numPr>
          <w:ilvl w:val="0"/>
          <w:numId w:val="4"/>
        </w:numPr>
        <w:spacing w:line="276" w:lineRule="auto"/>
        <w:ind w:firstLineChars="0"/>
        <w:rPr>
          <w:rFonts w:asciiTheme="minorEastAsia" w:hAnsiTheme="minorEastAsia"/>
          <w:szCs w:val="21"/>
        </w:rPr>
      </w:pPr>
      <w:r>
        <w:rPr>
          <w:rFonts w:hint="eastAsia" w:asciiTheme="minorEastAsia" w:hAnsiTheme="minorEastAsia"/>
          <w:szCs w:val="21"/>
        </w:rPr>
        <w:t>测量条件与电力电子实际应用中的电感元件的方波脉冲电压的工作条件是一致的。所以IPT1000/1500的测试结果更加接近于真实的电力电子的工作状态。</w:t>
      </w:r>
    </w:p>
    <w:p>
      <w:pPr>
        <w:pStyle w:val="2"/>
        <w:spacing w:line="276" w:lineRule="auto"/>
        <w:rPr>
          <w:rFonts w:asciiTheme="minorEastAsia" w:hAnsiTheme="minorEastAsia"/>
          <w:sz w:val="28"/>
          <w:szCs w:val="28"/>
        </w:rPr>
      </w:pPr>
      <w:r>
        <w:rPr>
          <w:rFonts w:hint="eastAsia" w:asciiTheme="minorEastAsia" w:hAnsiTheme="minorEastAsia"/>
          <w:sz w:val="28"/>
          <w:szCs w:val="28"/>
        </w:rPr>
        <w:t>四、测试线以及夹具</w:t>
      </w:r>
    </w:p>
    <w:p>
      <w:pPr>
        <w:pStyle w:val="20"/>
        <w:spacing w:line="276" w:lineRule="auto"/>
        <w:ind w:firstLine="630" w:firstLineChars="300"/>
        <w:rPr>
          <w:rFonts w:asciiTheme="minorEastAsia" w:hAnsiTheme="minorEastAsia"/>
          <w:szCs w:val="21"/>
        </w:rPr>
      </w:pPr>
      <w:r>
        <w:rPr>
          <w:rFonts w:hint="eastAsia" w:asciiTheme="minorEastAsia" w:hAnsiTheme="minorEastAsia"/>
          <w:szCs w:val="21"/>
        </w:rPr>
        <w:t>在测试电感时选择合适的夹子以及连接线是非常重要的，为了满足不同场合的测试需要，IPT1000/1500特别配备了三种不同类型的夹子以及三种连接线</w:t>
      </w:r>
    </w:p>
    <w:p>
      <w:pPr>
        <w:pStyle w:val="4"/>
        <w:spacing w:line="276" w:lineRule="auto"/>
        <w:rPr>
          <w:rFonts w:asciiTheme="minorEastAsia" w:hAnsiTheme="minorEastAsia"/>
          <w:sz w:val="24"/>
          <w:szCs w:val="24"/>
        </w:rPr>
      </w:pPr>
      <w:r>
        <w:rPr>
          <w:rFonts w:hint="eastAsia" w:asciiTheme="minorEastAsia" w:hAnsiTheme="minorEastAsia"/>
          <w:sz w:val="24"/>
          <w:szCs w:val="24"/>
        </w:rPr>
        <w:t>4.1连接线</w:t>
      </w:r>
    </w:p>
    <w:p>
      <w:pPr>
        <w:pStyle w:val="20"/>
        <w:spacing w:line="276" w:lineRule="auto"/>
        <w:jc w:val="both"/>
        <w:rPr>
          <w:rFonts w:asciiTheme="minorEastAsia" w:hAnsiTheme="minorEastAsia"/>
          <w:b/>
          <w:bCs/>
          <w:sz w:val="24"/>
          <w:szCs w:val="24"/>
        </w:rPr>
      </w:pPr>
    </w:p>
    <w:p>
      <w:pPr>
        <w:pStyle w:val="20"/>
        <w:numPr>
          <w:ilvl w:val="0"/>
          <w:numId w:val="5"/>
        </w:numPr>
        <w:spacing w:line="276" w:lineRule="auto"/>
        <w:ind w:firstLineChars="0"/>
        <w:rPr>
          <w:rFonts w:asciiTheme="minorEastAsia" w:hAnsiTheme="minorEastAsia"/>
          <w:bCs/>
          <w:szCs w:val="21"/>
        </w:rPr>
      </w:pPr>
      <w:r>
        <w:rPr>
          <w:rFonts w:hint="eastAsia" w:asciiTheme="minorEastAsia" w:hAnsiTheme="minorEastAsia"/>
          <w:b/>
          <w:bCs/>
          <w:sz w:val="24"/>
          <w:szCs w:val="24"/>
        </w:rPr>
        <w:t>CK-307</w:t>
      </w:r>
      <w:r>
        <w:rPr>
          <w:rFonts w:hint="eastAsia" w:asciiTheme="minorEastAsia" w:hAnsiTheme="minorEastAsia"/>
          <w:b/>
          <w:bCs/>
          <w:sz w:val="24"/>
          <w:szCs w:val="24"/>
          <w:lang w:val="en-US" w:eastAsia="zh-CN"/>
        </w:rPr>
        <w:t>A大电流自锁</w:t>
      </w:r>
      <w:r>
        <w:rPr>
          <w:rFonts w:hint="eastAsia" w:asciiTheme="minorEastAsia" w:hAnsiTheme="minorEastAsia"/>
          <w:b/>
          <w:sz w:val="24"/>
          <w:szCs w:val="24"/>
        </w:rPr>
        <w:t>插头</w:t>
      </w:r>
      <w:r>
        <w:rPr>
          <w:rFonts w:hint="eastAsia" w:asciiTheme="minorEastAsia" w:hAnsiTheme="minorEastAsia"/>
          <w:b/>
          <w:sz w:val="24"/>
          <w:szCs w:val="24"/>
          <w:lang w:val="en-US" w:eastAsia="zh-CN"/>
        </w:rPr>
        <w:t>(约2米)</w:t>
      </w:r>
      <w:r>
        <w:rPr>
          <w:rFonts w:hint="eastAsia" w:asciiTheme="minorEastAsia" w:hAnsiTheme="minorEastAsia"/>
          <w:b/>
          <w:bCs/>
          <w:sz w:val="24"/>
          <w:szCs w:val="24"/>
        </w:rPr>
        <w:t>：</w:t>
      </w:r>
      <w:r>
        <w:rPr>
          <w:rFonts w:hint="eastAsia" w:asciiTheme="minorEastAsia" w:hAnsiTheme="minorEastAsia"/>
          <w:szCs w:val="21"/>
        </w:rPr>
        <w:t xml:space="preserve"> 1000A/1500A档位的脉冲电流测试线。</w:t>
      </w:r>
    </w:p>
    <w:p>
      <w:pPr>
        <w:spacing w:line="276" w:lineRule="auto"/>
        <w:jc w:val="center"/>
        <w:rPr>
          <w:rFonts w:asciiTheme="minorEastAsia" w:hAnsiTheme="minorEastAsia"/>
          <w:b/>
          <w:bCs/>
          <w:color w:val="0000FF"/>
          <w:sz w:val="24"/>
          <w:szCs w:val="24"/>
        </w:rPr>
      </w:pPr>
      <w:r>
        <w:rPr>
          <w:rFonts w:hint="eastAsia"/>
        </w:rPr>
        <w:drawing>
          <wp:inline distT="0" distB="0" distL="114300" distR="114300">
            <wp:extent cx="4713605" cy="337820"/>
            <wp:effectExtent l="0" t="0" r="4445" b="5080"/>
            <wp:docPr id="1" name="图片 1" descr="大头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头线"/>
                    <pic:cNvPicPr>
                      <a:picLocks noChangeAspect="1"/>
                    </pic:cNvPicPr>
                  </pic:nvPicPr>
                  <pic:blipFill>
                    <a:blip r:embed="rId11" cstate="print"/>
                    <a:stretch>
                      <a:fillRect/>
                    </a:stretch>
                  </pic:blipFill>
                  <pic:spPr>
                    <a:xfrm>
                      <a:off x="0" y="0"/>
                      <a:ext cx="4904329" cy="351702"/>
                    </a:xfrm>
                    <a:prstGeom prst="rect">
                      <a:avLst/>
                    </a:prstGeom>
                  </pic:spPr>
                </pic:pic>
              </a:graphicData>
            </a:graphic>
          </wp:inline>
        </w:drawing>
      </w:r>
    </w:p>
    <w:p>
      <w:pPr>
        <w:pStyle w:val="20"/>
        <w:spacing w:line="276" w:lineRule="auto"/>
        <w:ind w:left="105" w:firstLine="0" w:firstLineChars="0"/>
        <w:jc w:val="center"/>
        <w:rPr>
          <w:rFonts w:asciiTheme="minorEastAsia" w:hAnsiTheme="minorEastAsia"/>
          <w:b/>
          <w:bCs/>
          <w:color w:val="0000FF"/>
          <w:sz w:val="24"/>
          <w:szCs w:val="24"/>
        </w:rPr>
      </w:pPr>
    </w:p>
    <w:p>
      <w:pPr>
        <w:pStyle w:val="20"/>
        <w:spacing w:line="276" w:lineRule="auto"/>
        <w:ind w:left="525" w:firstLine="0" w:firstLineChars="0"/>
        <w:rPr>
          <w:rFonts w:asciiTheme="minorEastAsia" w:hAnsiTheme="minorEastAsia"/>
          <w:b/>
          <w:bCs/>
          <w:szCs w:val="21"/>
        </w:rPr>
      </w:pPr>
      <w:r>
        <w:rPr>
          <w:rFonts w:hint="eastAsia" w:asciiTheme="minorEastAsia" w:hAnsiTheme="minorEastAsia"/>
          <w:b/>
          <w:bCs/>
          <w:szCs w:val="21"/>
        </w:rPr>
        <w:t>注意：非香蕉头端（大插头端）有自锁结构，插到仪器的大电流档位时，听到咔的一声表示已经插好。拔出插头时，应先向内插到底，然后再向外拔出，否则无法直接拔出。</w:t>
      </w:r>
    </w:p>
    <w:p>
      <w:pPr>
        <w:pStyle w:val="20"/>
        <w:spacing w:line="276" w:lineRule="auto"/>
        <w:ind w:left="525" w:firstLine="0" w:firstLineChars="0"/>
        <w:rPr>
          <w:rFonts w:asciiTheme="minorEastAsia" w:hAnsiTheme="minorEastAsia"/>
          <w:b/>
          <w:bCs/>
          <w:sz w:val="13"/>
          <w:szCs w:val="13"/>
        </w:rPr>
      </w:pPr>
    </w:p>
    <w:p>
      <w:pPr>
        <w:pStyle w:val="20"/>
        <w:numPr>
          <w:ilvl w:val="0"/>
          <w:numId w:val="5"/>
        </w:numPr>
        <w:spacing w:line="276" w:lineRule="auto"/>
        <w:ind w:firstLineChars="0"/>
        <w:rPr>
          <w:rFonts w:asciiTheme="minorEastAsia" w:hAnsiTheme="minorEastAsia"/>
          <w:bCs/>
          <w:szCs w:val="21"/>
        </w:rPr>
      </w:pPr>
      <w:r>
        <w:rPr>
          <w:rFonts w:hint="eastAsia" w:asciiTheme="minorEastAsia" w:hAnsiTheme="minorEastAsia"/>
          <w:b/>
          <w:bCs/>
          <w:sz w:val="24"/>
          <w:szCs w:val="24"/>
        </w:rPr>
        <w:t>CK-308</w:t>
      </w:r>
      <w:r>
        <w:rPr>
          <w:rFonts w:hint="eastAsia" w:asciiTheme="minorEastAsia" w:hAnsiTheme="minorEastAsia"/>
          <w:b/>
          <w:sz w:val="24"/>
          <w:szCs w:val="24"/>
        </w:rPr>
        <w:t>双端香蕉插头（约2米）</w:t>
      </w:r>
      <w:r>
        <w:rPr>
          <w:rFonts w:hint="eastAsia" w:asciiTheme="minorEastAsia" w:hAnsiTheme="minorEastAsia"/>
          <w:b/>
          <w:szCs w:val="21"/>
        </w:rPr>
        <w:t>：</w:t>
      </w:r>
      <w:r>
        <w:rPr>
          <w:rFonts w:hint="eastAsia" w:asciiTheme="minorEastAsia" w:hAnsiTheme="minorEastAsia"/>
          <w:szCs w:val="21"/>
        </w:rPr>
        <w:t>用做电压检测线或100A以下脉冲电流测试线。</w:t>
      </w:r>
    </w:p>
    <w:p>
      <w:pPr>
        <w:pStyle w:val="20"/>
        <w:spacing w:line="276" w:lineRule="auto"/>
        <w:ind w:firstLine="0" w:firstLineChars="0"/>
        <w:jc w:val="center"/>
        <w:rPr>
          <w:rFonts w:hint="eastAsia" w:asciiTheme="minorEastAsia" w:hAnsiTheme="minorEastAsia"/>
          <w:b/>
          <w:bCs/>
          <w:color w:val="0000FF"/>
          <w:sz w:val="24"/>
          <w:szCs w:val="24"/>
        </w:rPr>
      </w:pPr>
      <w:r>
        <w:rPr>
          <w:rFonts w:hint="eastAsia" w:asciiTheme="minorEastAsia" w:hAnsiTheme="minorEastAsia"/>
          <w:b/>
          <w:bCs/>
          <w:color w:val="0000FF"/>
          <w:sz w:val="24"/>
          <w:szCs w:val="24"/>
        </w:rPr>
        <w:drawing>
          <wp:inline distT="0" distB="0" distL="114300" distR="114300">
            <wp:extent cx="4738370" cy="304165"/>
            <wp:effectExtent l="0" t="0" r="5080" b="635"/>
            <wp:docPr id="2" name="图片 19" descr="小头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小头线"/>
                    <pic:cNvPicPr>
                      <a:picLocks noChangeAspect="1"/>
                    </pic:cNvPicPr>
                  </pic:nvPicPr>
                  <pic:blipFill>
                    <a:blip r:embed="rId12" cstate="print"/>
                    <a:stretch>
                      <a:fillRect/>
                    </a:stretch>
                  </pic:blipFill>
                  <pic:spPr>
                    <a:xfrm>
                      <a:off x="0" y="0"/>
                      <a:ext cx="4768849" cy="306287"/>
                    </a:xfrm>
                    <a:prstGeom prst="rect">
                      <a:avLst/>
                    </a:prstGeom>
                  </pic:spPr>
                </pic:pic>
              </a:graphicData>
            </a:graphic>
          </wp:inline>
        </w:drawing>
      </w:r>
    </w:p>
    <w:p>
      <w:pPr>
        <w:pStyle w:val="20"/>
        <w:spacing w:line="276" w:lineRule="auto"/>
        <w:ind w:firstLine="0" w:firstLineChars="0"/>
        <w:jc w:val="center"/>
        <w:rPr>
          <w:rFonts w:asciiTheme="minorEastAsia" w:hAnsiTheme="minorEastAsia"/>
          <w:b/>
          <w:bCs/>
          <w:color w:val="0000FF"/>
          <w:sz w:val="24"/>
          <w:szCs w:val="24"/>
        </w:rPr>
      </w:pPr>
    </w:p>
    <w:p>
      <w:pPr>
        <w:pStyle w:val="20"/>
        <w:numPr>
          <w:ilvl w:val="0"/>
          <w:numId w:val="5"/>
        </w:numPr>
        <w:spacing w:line="276" w:lineRule="auto"/>
        <w:ind w:firstLineChars="0"/>
        <w:rPr>
          <w:rFonts w:asciiTheme="minorEastAsia" w:hAnsiTheme="minorEastAsia"/>
          <w:bCs/>
          <w:szCs w:val="21"/>
        </w:rPr>
      </w:pPr>
      <w:r>
        <w:rPr>
          <w:rFonts w:hint="eastAsia" w:asciiTheme="minorEastAsia" w:hAnsiTheme="minorEastAsia"/>
          <w:b/>
          <w:bCs/>
          <w:sz w:val="24"/>
          <w:szCs w:val="24"/>
        </w:rPr>
        <w:t>CK-309</w:t>
      </w:r>
      <w:r>
        <w:rPr>
          <w:rFonts w:hint="eastAsia" w:asciiTheme="minorEastAsia" w:hAnsiTheme="minorEastAsia"/>
          <w:b/>
          <w:sz w:val="24"/>
          <w:szCs w:val="24"/>
        </w:rPr>
        <w:t>双端香蕉插头带开尔文测试夹（约1米）</w:t>
      </w:r>
      <w:r>
        <w:rPr>
          <w:rFonts w:hint="eastAsia" w:asciiTheme="minorEastAsia" w:hAnsiTheme="minorEastAsia"/>
          <w:b/>
          <w:szCs w:val="21"/>
        </w:rPr>
        <w:t>：</w:t>
      </w:r>
      <w:r>
        <w:rPr>
          <w:rFonts w:hint="eastAsia" w:asciiTheme="minorEastAsia" w:hAnsiTheme="minorEastAsia"/>
          <w:bCs/>
          <w:szCs w:val="21"/>
        </w:rPr>
        <w:t>用于脉冲电流在100A以</w:t>
      </w:r>
      <w:r>
        <w:rPr>
          <w:rFonts w:hint="eastAsia" w:asciiTheme="minorEastAsia" w:hAnsiTheme="minorEastAsia"/>
          <w:bCs/>
          <w:szCs w:val="21"/>
          <w:lang w:val="en-US" w:eastAsia="zh-CN"/>
        </w:rPr>
        <w:t>下</w:t>
      </w:r>
      <w:r>
        <w:rPr>
          <w:rFonts w:hint="eastAsia" w:asciiTheme="minorEastAsia" w:hAnsiTheme="minorEastAsia"/>
          <w:bCs/>
          <w:szCs w:val="21"/>
        </w:rPr>
        <w:t>的电感测试。</w:t>
      </w:r>
      <w:r>
        <w:rPr>
          <w:rFonts w:hint="eastAsia" w:asciiTheme="minorEastAsia" w:hAnsiTheme="minorEastAsia"/>
          <w:b/>
          <w:szCs w:val="21"/>
        </w:rPr>
        <w:t>注意：粗线接主机的电流接口，细线接主机电压接口。</w:t>
      </w:r>
    </w:p>
    <w:p>
      <w:pPr>
        <w:pStyle w:val="20"/>
        <w:spacing w:line="276" w:lineRule="auto"/>
        <w:ind w:firstLine="0" w:firstLineChars="0"/>
        <w:rPr>
          <w:rFonts w:asciiTheme="minorEastAsia" w:hAnsiTheme="minorEastAsia"/>
          <w:sz w:val="10"/>
          <w:szCs w:val="10"/>
        </w:rPr>
      </w:pPr>
      <w:r>
        <w:rPr>
          <w:rFonts w:hint="eastAsia" w:asciiTheme="minorEastAsia" w:hAnsiTheme="minorEastAsia"/>
          <w:b/>
          <w:bCs/>
          <w:color w:val="0000FF"/>
          <w:sz w:val="24"/>
          <w:szCs w:val="24"/>
        </w:rPr>
        <w:t xml:space="preserve">       </w:t>
      </w:r>
      <w:r>
        <w:rPr>
          <w:rFonts w:hint="eastAsia" w:asciiTheme="minorEastAsia" w:hAnsiTheme="minorEastAsia"/>
          <w:b/>
          <w:bCs/>
          <w:color w:val="0000FF"/>
          <w:sz w:val="24"/>
          <w:szCs w:val="24"/>
        </w:rPr>
        <w:drawing>
          <wp:inline distT="0" distB="0" distL="114300" distR="114300">
            <wp:extent cx="4878070" cy="699135"/>
            <wp:effectExtent l="19050" t="0" r="0" b="0"/>
            <wp:docPr id="5" name="图片 5" descr="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线"/>
                    <pic:cNvPicPr>
                      <a:picLocks noChangeAspect="1"/>
                    </pic:cNvPicPr>
                  </pic:nvPicPr>
                  <pic:blipFill>
                    <a:blip r:embed="rId13" cstate="print"/>
                    <a:srcRect l="3482" t="23134" r="3482" b="16873"/>
                    <a:stretch>
                      <a:fillRect/>
                    </a:stretch>
                  </pic:blipFill>
                  <pic:spPr>
                    <a:xfrm>
                      <a:off x="0" y="0"/>
                      <a:ext cx="4894199" cy="701902"/>
                    </a:xfrm>
                    <a:prstGeom prst="rect">
                      <a:avLst/>
                    </a:prstGeom>
                  </pic:spPr>
                </pic:pic>
              </a:graphicData>
            </a:graphic>
          </wp:inline>
        </w:drawing>
      </w:r>
    </w:p>
    <w:p>
      <w:pPr>
        <w:pStyle w:val="4"/>
        <w:spacing w:line="276" w:lineRule="auto"/>
        <w:rPr>
          <w:rFonts w:asciiTheme="minorEastAsia" w:hAnsiTheme="minorEastAsia"/>
          <w:sz w:val="24"/>
          <w:szCs w:val="24"/>
        </w:rPr>
      </w:pPr>
      <w:r>
        <w:rPr>
          <w:rFonts w:hint="eastAsia" w:asciiTheme="minorEastAsia" w:hAnsiTheme="minorEastAsia"/>
          <w:sz w:val="24"/>
          <w:szCs w:val="24"/>
        </w:rPr>
        <w:t>4.2夹具</w:t>
      </w:r>
    </w:p>
    <w:p>
      <w:pPr>
        <w:pStyle w:val="20"/>
        <w:numPr>
          <w:ilvl w:val="0"/>
          <w:numId w:val="5"/>
        </w:numPr>
        <w:spacing w:line="276" w:lineRule="auto"/>
        <w:ind w:firstLineChars="0"/>
        <w:rPr>
          <w:rFonts w:asciiTheme="minorEastAsia" w:hAnsiTheme="minorEastAsia"/>
          <w:b/>
          <w:bCs/>
          <w:color w:val="0000FF"/>
          <w:sz w:val="24"/>
          <w:szCs w:val="24"/>
        </w:rPr>
      </w:pPr>
      <w:r>
        <w:rPr>
          <w:rFonts w:hint="eastAsia" w:asciiTheme="minorEastAsia" w:hAnsiTheme="minorEastAsia"/>
          <w:b/>
          <w:bCs/>
          <w:sz w:val="24"/>
          <w:szCs w:val="24"/>
        </w:rPr>
        <w:t>CK-261</w:t>
      </w:r>
      <w:r>
        <w:rPr>
          <w:rFonts w:hint="eastAsia" w:asciiTheme="minorEastAsia" w:hAnsiTheme="minorEastAsia"/>
          <w:b/>
          <w:bCs/>
          <w:szCs w:val="21"/>
        </w:rPr>
        <w:t>：</w:t>
      </w:r>
      <w:r>
        <w:rPr>
          <w:rFonts w:hint="eastAsia" w:asciiTheme="minorEastAsia" w:hAnsiTheme="minorEastAsia"/>
          <w:szCs w:val="21"/>
        </w:rPr>
        <w:t xml:space="preserve">电压检测或者100A以内脉冲电流测试 </w:t>
      </w:r>
    </w:p>
    <w:p>
      <w:pPr>
        <w:pStyle w:val="20"/>
        <w:spacing w:line="276" w:lineRule="auto"/>
        <w:ind w:left="105" w:firstLine="0" w:firstLineChars="0"/>
        <w:jc w:val="center"/>
        <w:rPr>
          <w:rFonts w:asciiTheme="minorEastAsia" w:hAnsiTheme="minorEastAsia"/>
          <w:b/>
          <w:bCs/>
          <w:color w:val="0000FF"/>
          <w:sz w:val="24"/>
          <w:szCs w:val="24"/>
        </w:rPr>
      </w:pPr>
      <w:r>
        <w:rPr>
          <w:rFonts w:hint="eastAsia" w:asciiTheme="minorEastAsia" w:hAnsiTheme="minorEastAsia"/>
          <w:b/>
          <w:bCs/>
          <w:color w:val="0000FF"/>
          <w:sz w:val="24"/>
          <w:szCs w:val="24"/>
        </w:rPr>
        <w:drawing>
          <wp:inline distT="0" distB="0" distL="114300" distR="114300">
            <wp:extent cx="1845945" cy="818515"/>
            <wp:effectExtent l="0" t="0" r="0" b="0"/>
            <wp:docPr id="20" name="图片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1332" cy="825606"/>
                    </a:xfrm>
                    <a:prstGeom prst="rect">
                      <a:avLst/>
                    </a:prstGeom>
                  </pic:spPr>
                </pic:pic>
              </a:graphicData>
            </a:graphic>
          </wp:inline>
        </w:drawing>
      </w:r>
    </w:p>
    <w:p>
      <w:pPr>
        <w:pStyle w:val="20"/>
        <w:numPr>
          <w:ilvl w:val="0"/>
          <w:numId w:val="5"/>
        </w:numPr>
        <w:spacing w:line="276" w:lineRule="auto"/>
        <w:ind w:firstLineChars="0"/>
        <w:rPr>
          <w:rFonts w:asciiTheme="minorEastAsia" w:hAnsiTheme="minorEastAsia"/>
          <w:b/>
          <w:bCs/>
          <w:color w:val="0000FF"/>
          <w:sz w:val="24"/>
          <w:szCs w:val="24"/>
        </w:rPr>
      </w:pPr>
      <w:r>
        <w:rPr>
          <w:rFonts w:hint="eastAsia" w:asciiTheme="minorEastAsia" w:hAnsiTheme="minorEastAsia"/>
          <w:b/>
          <w:bCs/>
          <w:sz w:val="24"/>
          <w:szCs w:val="24"/>
        </w:rPr>
        <w:t>CK-263：</w:t>
      </w:r>
      <w:r>
        <w:rPr>
          <w:rFonts w:hint="eastAsia" w:asciiTheme="minorEastAsia" w:hAnsiTheme="minorEastAsia"/>
          <w:szCs w:val="21"/>
        </w:rPr>
        <w:t>用于1</w:t>
      </w:r>
      <w:r>
        <w:rPr>
          <w:rFonts w:hint="eastAsia" w:asciiTheme="minorEastAsia" w:hAnsiTheme="minorEastAsia"/>
          <w:szCs w:val="21"/>
          <w:lang w:val="en-US" w:eastAsia="zh-CN"/>
        </w:rPr>
        <w:t>0</w:t>
      </w:r>
      <w:r>
        <w:rPr>
          <w:rFonts w:hint="eastAsia" w:asciiTheme="minorEastAsia" w:hAnsiTheme="minorEastAsia"/>
          <w:szCs w:val="21"/>
        </w:rPr>
        <w:t>00A以内的脉冲电流测试。</w:t>
      </w:r>
    </w:p>
    <w:p>
      <w:pPr>
        <w:spacing w:line="276" w:lineRule="auto"/>
        <w:ind w:firstLine="367" w:firstLineChars="175"/>
        <w:jc w:val="center"/>
        <w:rPr>
          <w:rFonts w:asciiTheme="minorEastAsia" w:hAnsiTheme="minorEastAsia"/>
          <w:b/>
          <w:bCs/>
          <w:color w:val="0000FF"/>
          <w:sz w:val="24"/>
          <w:szCs w:val="24"/>
        </w:rPr>
      </w:pPr>
      <w:r>
        <w:drawing>
          <wp:inline distT="0" distB="0" distL="114300" distR="114300">
            <wp:extent cx="1997710" cy="695960"/>
            <wp:effectExtent l="0" t="0" r="0" b="0"/>
            <wp:docPr id="2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1"/>
                    </pic:cNvPicPr>
                  </pic:nvPicPr>
                  <pic:blipFill>
                    <a:blip r:embed="rId15" cstate="print"/>
                    <a:srcRect l="1795" t="13636" r="6922" b="13636"/>
                    <a:stretch>
                      <a:fillRect/>
                    </a:stretch>
                  </pic:blipFill>
                  <pic:spPr>
                    <a:xfrm>
                      <a:off x="0" y="0"/>
                      <a:ext cx="2012470" cy="701550"/>
                    </a:xfrm>
                    <a:prstGeom prst="rect">
                      <a:avLst/>
                    </a:prstGeom>
                    <a:noFill/>
                    <a:ln w="9525">
                      <a:noFill/>
                    </a:ln>
                  </pic:spPr>
                </pic:pic>
              </a:graphicData>
            </a:graphic>
          </wp:inline>
        </w:drawing>
      </w:r>
    </w:p>
    <w:p>
      <w:pPr>
        <w:pStyle w:val="20"/>
        <w:numPr>
          <w:ilvl w:val="0"/>
          <w:numId w:val="5"/>
        </w:numPr>
        <w:spacing w:line="276" w:lineRule="auto"/>
        <w:ind w:left="105" w:firstLine="0" w:firstLineChars="0"/>
        <w:rPr>
          <w:rFonts w:asciiTheme="minorEastAsia" w:hAnsiTheme="minorEastAsia"/>
          <w:b/>
          <w:bCs/>
          <w:sz w:val="24"/>
          <w:szCs w:val="24"/>
        </w:rPr>
      </w:pPr>
      <w:r>
        <w:rPr>
          <w:rFonts w:hint="eastAsia" w:asciiTheme="minorEastAsia" w:hAnsiTheme="minorEastAsia"/>
          <w:b/>
          <w:bCs/>
          <w:sz w:val="24"/>
          <w:szCs w:val="24"/>
        </w:rPr>
        <w:t>CK-264</w:t>
      </w:r>
      <w:r>
        <w:rPr>
          <w:rFonts w:hint="eastAsia" w:asciiTheme="minorEastAsia" w:hAnsiTheme="minorEastAsia"/>
          <w:b/>
          <w:bCs/>
          <w:szCs w:val="21"/>
        </w:rPr>
        <w:t>：</w:t>
      </w:r>
      <w:r>
        <w:rPr>
          <w:rFonts w:hint="eastAsia" w:asciiTheme="minorEastAsia" w:hAnsiTheme="minorEastAsia"/>
          <w:szCs w:val="21"/>
        </w:rPr>
        <w:t>大电流开尔文测试夹。用于1500A以内的脉冲电流测试。每个夹子上有两个香蕉插孔。一对红黑夹子构成一个完整的开尔文测试夹。</w:t>
      </w:r>
    </w:p>
    <w:p>
      <w:pPr>
        <w:spacing w:line="276" w:lineRule="auto"/>
        <w:ind w:left="105"/>
        <w:rPr>
          <w:rFonts w:asciiTheme="minorEastAsia" w:hAnsiTheme="minorEastAsia"/>
          <w:b/>
          <w:bCs/>
          <w:sz w:val="24"/>
          <w:szCs w:val="24"/>
        </w:rPr>
      </w:pPr>
    </w:p>
    <w:p>
      <w:pPr>
        <w:pStyle w:val="20"/>
        <w:spacing w:line="276" w:lineRule="auto"/>
        <w:ind w:left="105" w:firstLine="0" w:firstLineChars="0"/>
        <w:jc w:val="center"/>
        <w:rPr>
          <w:rFonts w:asciiTheme="minorEastAsia" w:hAnsiTheme="minorEastAsia"/>
          <w:b/>
          <w:bCs/>
          <w:color w:val="0000FF"/>
          <w:sz w:val="24"/>
          <w:szCs w:val="24"/>
        </w:rPr>
      </w:pPr>
      <w:r>
        <w:rPr>
          <w:rFonts w:asciiTheme="minorEastAsia" w:hAnsiTheme="minorEastAsia"/>
          <w:b/>
          <w:bCs/>
          <w:color w:val="0000FF"/>
          <w:sz w:val="24"/>
          <w:szCs w:val="24"/>
        </w:rPr>
        <w:drawing>
          <wp:inline distT="0" distB="0" distL="0" distR="0">
            <wp:extent cx="2199005" cy="872490"/>
            <wp:effectExtent l="1905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16" cstate="print"/>
                    <a:srcRect/>
                    <a:stretch>
                      <a:fillRect/>
                    </a:stretch>
                  </pic:blipFill>
                  <pic:spPr>
                    <a:xfrm>
                      <a:off x="0" y="0"/>
                      <a:ext cx="2238137" cy="888138"/>
                    </a:xfrm>
                    <a:prstGeom prst="rect">
                      <a:avLst/>
                    </a:prstGeom>
                    <a:noFill/>
                    <a:ln w="9525">
                      <a:noFill/>
                      <a:miter lim="800000"/>
                      <a:headEnd/>
                      <a:tailEnd/>
                    </a:ln>
                  </pic:spPr>
                </pic:pic>
              </a:graphicData>
            </a:graphic>
          </wp:inline>
        </w:drawing>
      </w:r>
    </w:p>
    <w:p>
      <w:pPr>
        <w:pStyle w:val="2"/>
        <w:spacing w:line="240" w:lineRule="auto"/>
        <w:jc w:val="left"/>
        <w:rPr>
          <w:rFonts w:asciiTheme="minorEastAsia" w:hAnsiTheme="minorEastAsia"/>
        </w:rPr>
      </w:pPr>
      <w:r>
        <w:rPr>
          <w:rFonts w:hint="eastAsia" w:asciiTheme="minorEastAsia" w:hAnsiTheme="minorEastAsia"/>
          <w:sz w:val="28"/>
          <w:szCs w:val="28"/>
        </w:rPr>
        <w:t>五、IPT1000/1500的使用</w:t>
      </w:r>
    </w:p>
    <w:p>
      <w:pPr>
        <w:spacing w:line="276" w:lineRule="auto"/>
        <w:ind w:firstLine="422" w:firstLineChars="200"/>
        <w:rPr>
          <w:rFonts w:asciiTheme="minorEastAsia" w:hAnsiTheme="minorEastAsia"/>
          <w:b/>
          <w:szCs w:val="21"/>
        </w:rPr>
      </w:pPr>
      <w:r>
        <w:rPr>
          <w:rFonts w:hint="eastAsia" w:asciiTheme="minorEastAsia" w:hAnsiTheme="minorEastAsia"/>
          <w:b/>
          <w:szCs w:val="21"/>
        </w:rPr>
        <w:t>在使用本仪器前请仔细阅读下面的安全须知：</w:t>
      </w:r>
    </w:p>
    <w:p>
      <w:pPr>
        <w:pStyle w:val="20"/>
        <w:numPr>
          <w:ilvl w:val="0"/>
          <w:numId w:val="6"/>
        </w:numPr>
        <w:spacing w:line="276" w:lineRule="auto"/>
        <w:ind w:firstLineChars="0"/>
        <w:rPr>
          <w:rFonts w:asciiTheme="minorEastAsia" w:hAnsiTheme="minorEastAsia"/>
          <w:b/>
          <w:szCs w:val="21"/>
        </w:rPr>
      </w:pPr>
      <w:r>
        <w:rPr>
          <w:rFonts w:hint="eastAsia" w:asciiTheme="minorEastAsia" w:hAnsiTheme="minorEastAsia"/>
          <w:b/>
          <w:szCs w:val="21"/>
        </w:rPr>
        <w:t>本仪器在测试状态会在输出端、测试线缆、夹具和被测元件上存在最高达400V的直流脉冲电压。所以请用户必须遵守相关的安全防范措施。</w:t>
      </w:r>
    </w:p>
    <w:p>
      <w:pPr>
        <w:pStyle w:val="20"/>
        <w:numPr>
          <w:ilvl w:val="0"/>
          <w:numId w:val="6"/>
        </w:numPr>
        <w:spacing w:line="276" w:lineRule="auto"/>
        <w:ind w:firstLineChars="0"/>
        <w:rPr>
          <w:rFonts w:asciiTheme="minorEastAsia" w:hAnsiTheme="minorEastAsia"/>
          <w:b/>
          <w:szCs w:val="21"/>
        </w:rPr>
      </w:pPr>
      <w:r>
        <w:rPr>
          <w:rFonts w:hint="eastAsia" w:asciiTheme="minorEastAsia" w:hAnsiTheme="minorEastAsia"/>
          <w:b/>
          <w:szCs w:val="21"/>
        </w:rPr>
        <w:t>测试线缆必须使用原厂提供的带有安全插头的线缆，测试夹具必须使用原厂提供的带有绝缘护套的夹具。</w:t>
      </w:r>
    </w:p>
    <w:p>
      <w:pPr>
        <w:pStyle w:val="20"/>
        <w:numPr>
          <w:ilvl w:val="0"/>
          <w:numId w:val="6"/>
        </w:numPr>
        <w:spacing w:line="276" w:lineRule="auto"/>
        <w:ind w:firstLineChars="0"/>
        <w:rPr>
          <w:rFonts w:asciiTheme="minorEastAsia" w:hAnsiTheme="minorEastAsia"/>
          <w:b/>
          <w:szCs w:val="21"/>
        </w:rPr>
      </w:pPr>
      <w:r>
        <w:rPr>
          <w:rFonts w:hint="eastAsia" w:asciiTheme="minorEastAsia" w:hAnsiTheme="minorEastAsia"/>
          <w:b/>
          <w:szCs w:val="21"/>
        </w:rPr>
        <w:t>进行测试的工作台必须具有绝缘的台面，以防高压漏电。</w:t>
      </w:r>
    </w:p>
    <w:p>
      <w:pPr>
        <w:pStyle w:val="3"/>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1、连接PC</w:t>
      </w:r>
    </w:p>
    <w:p>
      <w:pPr>
        <w:spacing w:line="276" w:lineRule="auto"/>
        <w:ind w:firstLine="420" w:firstLineChars="200"/>
        <w:rPr>
          <w:rFonts w:asciiTheme="minorEastAsia" w:hAnsiTheme="minorEastAsia"/>
        </w:rPr>
      </w:pPr>
      <w:r>
        <w:rPr>
          <w:rFonts w:hint="eastAsia" w:asciiTheme="minorEastAsia" w:hAnsiTheme="minorEastAsia"/>
        </w:rPr>
        <w:t>使用前把电感测试仪IPT1000/1500通过USB连接到PC。打开仪器电源开关后，仪器前面板上的LED（“电源”）将亮起，闪烁2-3秒，然后显示操作准备状态。</w:t>
      </w:r>
    </w:p>
    <w:p>
      <w:pPr>
        <w:spacing w:line="276" w:lineRule="auto"/>
        <w:ind w:firstLine="420" w:firstLineChars="200"/>
        <w:rPr>
          <w:rFonts w:asciiTheme="minorEastAsia" w:hAnsiTheme="minorEastAsia"/>
        </w:rPr>
      </w:pPr>
      <w:r>
        <w:rPr>
          <w:rFonts w:hint="eastAsia" w:asciiTheme="minorEastAsia" w:hAnsiTheme="minorEastAsia"/>
        </w:rPr>
        <w:t>打开IPT1000/1500应用软件，仪器进入可以测量状态。 首次使用请参考说明书，然后在PC上安装软件。</w:t>
      </w:r>
    </w:p>
    <w:p>
      <w:pPr>
        <w:pStyle w:val="3"/>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2、测试夹具及操作方法</w:t>
      </w:r>
    </w:p>
    <w:p>
      <w:pPr>
        <w:pStyle w:val="4"/>
        <w:spacing w:line="276" w:lineRule="auto"/>
        <w:rPr>
          <w:rFonts w:asciiTheme="minorEastAsia" w:hAnsiTheme="minorEastAsia"/>
          <w:sz w:val="24"/>
          <w:szCs w:val="24"/>
        </w:rPr>
      </w:pPr>
      <w:r>
        <w:rPr>
          <w:rFonts w:hint="eastAsia" w:asciiTheme="minorEastAsia" w:hAnsiTheme="minorEastAsia"/>
          <w:sz w:val="24"/>
          <w:szCs w:val="24"/>
        </w:rPr>
        <w:t>2.1四线法测试</w:t>
      </w:r>
    </w:p>
    <w:p>
      <w:pPr>
        <w:spacing w:line="276" w:lineRule="auto"/>
        <w:ind w:firstLine="420" w:firstLineChars="200"/>
        <w:rPr>
          <w:rFonts w:asciiTheme="minorEastAsia" w:hAnsiTheme="minorEastAsia"/>
        </w:rPr>
      </w:pPr>
      <w:r>
        <w:rPr>
          <w:rFonts w:hint="eastAsia" w:asciiTheme="minorEastAsia" w:hAnsiTheme="minorEastAsia"/>
        </w:rPr>
        <w:t>标准的四线法测试就是用一对电流线缆和夹子把仪器产生的脉冲大电流输送到被测电感，被测电感上的电压单独用一对电压检测电流线缆和夹子检测。电压检测线连接到面板中部的一对VOLTAGE PROBE插座。电流线缆根据测试电流的大小连接到前面板的左边部分三个电流输出插座之一。</w:t>
      </w:r>
    </w:p>
    <w:p>
      <w:pPr>
        <w:spacing w:line="276" w:lineRule="auto"/>
        <w:jc w:val="left"/>
        <w:rPr>
          <w:rFonts w:hint="eastAsia" w:asciiTheme="minorEastAsia" w:hAnsiTheme="minorEastAsia" w:eastAsiaTheme="minorEastAsia"/>
          <w:lang w:eastAsia="zh-CN"/>
        </w:rPr>
      </w:pPr>
      <w:r>
        <w:rPr>
          <w:rFonts w:asciiTheme="minorEastAsia" w:hAnsiTheme="minorEastAsia"/>
        </w:rPr>
        <w:drawing>
          <wp:anchor distT="0" distB="0" distL="114300" distR="114300" simplePos="0" relativeHeight="251659264" behindDoc="0" locked="0" layoutInCell="1" allowOverlap="1">
            <wp:simplePos x="0" y="0"/>
            <wp:positionH relativeFrom="column">
              <wp:posOffset>1377315</wp:posOffset>
            </wp:positionH>
            <wp:positionV relativeFrom="paragraph">
              <wp:posOffset>107950</wp:posOffset>
            </wp:positionV>
            <wp:extent cx="3407410" cy="2510790"/>
            <wp:effectExtent l="0" t="0" r="2540" b="3810"/>
            <wp:wrapSquare wrapText="bothSides"/>
            <wp:docPr id="25" name="图片 2" descr="C:\Users\Administrator\Documents\Tencent Files\2497865456\FileRecv\IMG_37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ocuments\Tencent Files\2497865456\FileRecv\IMG_3707(1).jpg"/>
                    <pic:cNvPicPr>
                      <a:picLocks noChangeAspect="1" noChangeArrowheads="1"/>
                    </pic:cNvPicPr>
                  </pic:nvPicPr>
                  <pic:blipFill>
                    <a:blip r:embed="rId17" cstate="print">
                      <a:extLst>
                        <a:ext uri="{28A0092B-C50C-407E-A947-70E740481C1C}">
                          <a14:useLocalDpi xmlns:a14="http://schemas.microsoft.com/office/drawing/2010/main" val="0"/>
                        </a:ext>
                      </a:extLst>
                    </a:blip>
                    <a:srcRect l="1602" t="4859" r="7987" b="11216"/>
                    <a:stretch>
                      <a:fillRect/>
                    </a:stretch>
                  </pic:blipFill>
                  <pic:spPr>
                    <a:xfrm>
                      <a:off x="0" y="0"/>
                      <a:ext cx="3407410" cy="2510790"/>
                    </a:xfrm>
                    <a:prstGeom prst="rect">
                      <a:avLst/>
                    </a:prstGeom>
                    <a:noFill/>
                    <a:ln>
                      <a:noFill/>
                    </a:ln>
                  </pic:spPr>
                </pic:pic>
              </a:graphicData>
            </a:graphic>
          </wp:anchor>
        </w:drawing>
      </w:r>
    </w:p>
    <w:p>
      <w:pPr>
        <w:spacing w:line="276" w:lineRule="auto"/>
        <w:jc w:val="left"/>
        <w:rPr>
          <w:rFonts w:hint="eastAsia" w:asciiTheme="minorEastAsia" w:hAnsiTheme="minorEastAsia" w:eastAsiaTheme="minorEastAsia"/>
          <w:lang w:eastAsia="zh-CN"/>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r>
        <w:rPr>
          <w:rFonts w:hint="eastAsia" w:asciiTheme="minorEastAsia" w:hAnsiTheme="minorEastAsia"/>
        </w:rPr>
        <w:t>测试连接图</w:t>
      </w:r>
    </w:p>
    <w:p>
      <w:pPr>
        <w:jc w:val="center"/>
        <w:rPr>
          <w:rFonts w:hint="eastAsia" w:asciiTheme="minorEastAsia" w:hAnsiTheme="minorEastAsia"/>
        </w:rPr>
      </w:pPr>
    </w:p>
    <w:p>
      <w:pPr>
        <w:spacing w:line="276" w:lineRule="auto"/>
        <w:ind w:firstLine="420" w:firstLineChars="200"/>
        <w:rPr>
          <w:rFonts w:asciiTheme="minorEastAsia" w:hAnsiTheme="minorEastAsia"/>
        </w:rPr>
      </w:pPr>
      <w:r>
        <w:rPr>
          <w:rFonts w:hint="eastAsia" w:asciiTheme="minorEastAsia" w:hAnsiTheme="minorEastAsia"/>
        </w:rPr>
        <w:t>上图显示了正确四线连接方法。图中的电流测试线和夹具分别是:CK-30</w:t>
      </w:r>
      <w:r>
        <w:rPr>
          <w:rFonts w:hint="eastAsia" w:asciiTheme="minorEastAsia" w:hAnsiTheme="minorEastAsia"/>
          <w:lang w:val="en-US" w:eastAsia="zh-CN"/>
        </w:rPr>
        <w:t>8</w:t>
      </w:r>
      <w:r>
        <w:rPr>
          <w:rFonts w:hint="eastAsia" w:asciiTheme="minorEastAsia" w:hAnsiTheme="minorEastAsia"/>
        </w:rPr>
        <w:t>,CK-263 ；电压测试线缆和夹具分别是：CK-30</w:t>
      </w:r>
      <w:r>
        <w:rPr>
          <w:rFonts w:hint="eastAsia" w:asciiTheme="minorEastAsia" w:hAnsiTheme="minorEastAsia"/>
          <w:lang w:val="en-US" w:eastAsia="zh-CN"/>
        </w:rPr>
        <w:t>8</w:t>
      </w:r>
      <w:r>
        <w:rPr>
          <w:rFonts w:hint="eastAsia" w:asciiTheme="minorEastAsia" w:hAnsiTheme="minorEastAsia"/>
        </w:rPr>
        <w:t>,CK-261。必须将电压检测夹子和电流夹子各自独立地夹在被测电感的引线上。因为有脉冲大电流流过，所以电流夹子必须特别注意和被测电感的引线的接触良好。接触不良可能会引起火花。</w:t>
      </w:r>
    </w:p>
    <w:p>
      <w:pPr>
        <w:spacing w:line="276" w:lineRule="auto"/>
        <w:ind w:firstLine="420" w:firstLineChars="200"/>
        <w:rPr>
          <w:rFonts w:asciiTheme="minorEastAsia" w:hAnsiTheme="minorEastAsia"/>
        </w:rPr>
      </w:pPr>
      <w:r>
        <w:rPr>
          <w:rFonts w:hint="eastAsia" w:asciiTheme="minorEastAsia" w:hAnsiTheme="minorEastAsia"/>
        </w:rPr>
        <w:t>不允许将电压检测夹子和电流夹子连接在一起后再夹到被测电感的引线，这会加大夹子的接触电阻，降低测试精度。</w:t>
      </w:r>
    </w:p>
    <w:p>
      <w:pPr>
        <w:spacing w:line="276" w:lineRule="auto"/>
        <w:ind w:firstLine="420" w:firstLineChars="200"/>
        <w:rPr>
          <w:rFonts w:asciiTheme="minorEastAsia" w:hAnsiTheme="minorEastAsia"/>
        </w:rPr>
      </w:pPr>
      <w:r>
        <w:rPr>
          <w:rFonts w:hint="eastAsia" w:asciiTheme="minorEastAsia" w:hAnsiTheme="minorEastAsia"/>
        </w:rPr>
        <w:t>正确的四线法的电压检测夹子和电流夹子的布置如上图，分别放置被测电感的两侧。这个布置的电压和电流测试线之间的电磁耦合最弱，测试精度最好。为保证精度，不可把电压检测线缆和夹子和电流线缆和夹子放在同一侧</w:t>
      </w:r>
    </w:p>
    <w:p>
      <w:pPr>
        <w:pStyle w:val="4"/>
        <w:spacing w:line="276" w:lineRule="auto"/>
        <w:rPr>
          <w:rFonts w:asciiTheme="minorEastAsia" w:hAnsiTheme="minorEastAsia"/>
          <w:sz w:val="24"/>
          <w:szCs w:val="24"/>
        </w:rPr>
      </w:pPr>
      <w:r>
        <w:rPr>
          <w:rFonts w:hint="eastAsia" w:asciiTheme="minorEastAsia" w:hAnsiTheme="minorEastAsia"/>
          <w:sz w:val="24"/>
          <w:szCs w:val="24"/>
        </w:rPr>
        <w:t>2.2开尔文接法</w:t>
      </w:r>
    </w:p>
    <w:p>
      <w:pPr>
        <w:pStyle w:val="20"/>
        <w:spacing w:line="276" w:lineRule="auto"/>
        <w:ind w:left="105" w:firstLine="316" w:firstLineChars="150"/>
        <w:jc w:val="left"/>
        <w:rPr>
          <w:rFonts w:asciiTheme="minorEastAsia" w:hAnsiTheme="minorEastAsia"/>
          <w:b/>
          <w:bCs/>
          <w:color w:val="0000FF"/>
          <w:sz w:val="21"/>
          <w:szCs w:val="21"/>
        </w:rPr>
      </w:pPr>
      <w:r>
        <w:rPr>
          <w:rFonts w:hint="eastAsia" w:asciiTheme="minorEastAsia" w:hAnsiTheme="minorEastAsia"/>
          <w:b/>
          <w:bCs/>
          <w:sz w:val="21"/>
          <w:szCs w:val="21"/>
        </w:rPr>
        <w:t>使用本产品提供的CK-264超大电流开尔文测试夹，只需要把红黑两个夹子夹在被测电感的两端，就可以进行测试。</w:t>
      </w:r>
    </w:p>
    <w:p>
      <w:pPr>
        <w:pStyle w:val="20"/>
        <w:spacing w:line="276" w:lineRule="auto"/>
        <w:ind w:left="105" w:firstLine="315" w:firstLineChars="150"/>
        <w:jc w:val="left"/>
        <w:rPr>
          <w:rFonts w:hint="eastAsia" w:asciiTheme="minorEastAsia" w:hAnsiTheme="minorEastAsia"/>
          <w:sz w:val="21"/>
          <w:szCs w:val="21"/>
        </w:rPr>
      </w:pPr>
    </w:p>
    <w:p>
      <w:pPr>
        <w:pStyle w:val="20"/>
        <w:spacing w:line="276" w:lineRule="auto"/>
        <w:ind w:left="105" w:firstLine="315" w:firstLineChars="150"/>
        <w:jc w:val="left"/>
        <w:rPr>
          <w:rFonts w:hint="eastAsia" w:eastAsiaTheme="minorEastAsia"/>
          <w:lang w:eastAsia="zh-CN"/>
        </w:rPr>
      </w:pPr>
      <w:r>
        <w:rPr>
          <w:rFonts w:hint="eastAsia" w:asciiTheme="minorEastAsia" w:hAnsiTheme="minorEastAsia"/>
          <w:sz w:val="21"/>
          <w:szCs w:val="21"/>
        </w:rPr>
        <w:t>每个夹子上有两个香蕉插孔，分别对应插入电流线缆和电压检测线缆。一对红黑夹子构成一个完整的开尔文测试夹。参考下图</w:t>
      </w:r>
      <w:r>
        <w:rPr>
          <w:rFonts w:hint="eastAsia" w:asciiTheme="minorEastAsia" w:hAnsiTheme="minorEastAsia"/>
          <w:szCs w:val="21"/>
        </w:rPr>
        <w:t>的连接</w:t>
      </w:r>
      <w:r>
        <w:rPr>
          <w:rFonts w:hint="eastAsia" w:asciiTheme="minorEastAsia" w:hAnsiTheme="minorEastAsia"/>
          <w:szCs w:val="21"/>
          <w:lang w:eastAsia="zh-CN"/>
        </w:rPr>
        <w:t>：</w:t>
      </w: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r>
        <w:drawing>
          <wp:anchor distT="0" distB="0" distL="114300" distR="114300" simplePos="0" relativeHeight="251662336" behindDoc="0" locked="0" layoutInCell="1" allowOverlap="1">
            <wp:simplePos x="0" y="0"/>
            <wp:positionH relativeFrom="column">
              <wp:posOffset>1247775</wp:posOffset>
            </wp:positionH>
            <wp:positionV relativeFrom="paragraph">
              <wp:posOffset>3810</wp:posOffset>
            </wp:positionV>
            <wp:extent cx="3298825" cy="2376170"/>
            <wp:effectExtent l="0" t="0" r="3175" b="5080"/>
            <wp:wrapSquare wrapText="bothSides"/>
            <wp:docPr id="26" name="图片 4" descr="C:\Users\Administrator\Documents\Tencent Files\2497865456\FileRecv\IMG_3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C:\Users\Administrator\Documents\Tencent Files\2497865456\FileRecv\IMG_3705(1).jpg"/>
                    <pic:cNvPicPr>
                      <a:picLocks noChangeAspect="1" noChangeArrowheads="1"/>
                    </pic:cNvPicPr>
                  </pic:nvPicPr>
                  <pic:blipFill>
                    <a:blip r:embed="rId18" cstate="print">
                      <a:extLst>
                        <a:ext uri="{28A0092B-C50C-407E-A947-70E740481C1C}">
                          <a14:useLocalDpi xmlns:a14="http://schemas.microsoft.com/office/drawing/2010/main" val="0"/>
                        </a:ext>
                      </a:extLst>
                    </a:blip>
                    <a:srcRect l="3035" t="4492" r="3170" b="6601"/>
                    <a:stretch>
                      <a:fillRect/>
                    </a:stretch>
                  </pic:blipFill>
                  <pic:spPr>
                    <a:xfrm>
                      <a:off x="0" y="0"/>
                      <a:ext cx="3298825" cy="2376170"/>
                    </a:xfrm>
                    <a:prstGeom prst="rect">
                      <a:avLst/>
                    </a:prstGeom>
                    <a:noFill/>
                    <a:ln>
                      <a:noFill/>
                    </a:ln>
                  </pic:spPr>
                </pic:pic>
              </a:graphicData>
            </a:graphic>
          </wp:anchor>
        </w:drawing>
      </w: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spacing w:line="276" w:lineRule="auto"/>
        <w:jc w:val="left"/>
        <w:rPr>
          <w:rFonts w:hint="eastAsia" w:eastAsiaTheme="minorEastAsia"/>
          <w:lang w:eastAsia="zh-CN"/>
        </w:rPr>
      </w:pPr>
    </w:p>
    <w:p>
      <w:pPr>
        <w:pStyle w:val="3"/>
        <w:spacing w:line="276" w:lineRule="auto"/>
        <w:rPr>
          <w:rFonts w:hint="eastAsia" w:asciiTheme="minorEastAsia" w:hAnsiTheme="minorEastAsia" w:eastAsiaTheme="minorEastAsia"/>
          <w:sz w:val="24"/>
          <w:szCs w:val="24"/>
        </w:rPr>
      </w:pPr>
    </w:p>
    <w:p>
      <w:pPr>
        <w:pStyle w:val="3"/>
        <w:spacing w:line="276" w:lineRule="auto"/>
        <w:rPr>
          <w:rFonts w:hint="eastAsia" w:asciiTheme="minorEastAsia" w:hAnsiTheme="minorEastAsia" w:eastAsiaTheme="minorEastAsia"/>
          <w:sz w:val="24"/>
          <w:szCs w:val="24"/>
        </w:rPr>
      </w:pPr>
    </w:p>
    <w:p>
      <w:pPr>
        <w:pStyle w:val="3"/>
        <w:spacing w:line="276" w:lineRule="auto"/>
        <w:rPr>
          <w:rFonts w:hint="eastAsia" w:asciiTheme="minorEastAsia" w:hAnsiTheme="minorEastAsia" w:eastAsiaTheme="minorEastAsia"/>
          <w:sz w:val="24"/>
          <w:szCs w:val="24"/>
        </w:rPr>
      </w:pPr>
    </w:p>
    <w:p>
      <w:pPr>
        <w:pStyle w:val="3"/>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3、测试软件操作</w:t>
      </w:r>
    </w:p>
    <w:p>
      <w:pPr>
        <w:pStyle w:val="4"/>
        <w:spacing w:line="276" w:lineRule="auto"/>
        <w:rPr>
          <w:rFonts w:asciiTheme="minorEastAsia" w:hAnsiTheme="minorEastAsia"/>
          <w:sz w:val="24"/>
          <w:szCs w:val="24"/>
        </w:rPr>
      </w:pPr>
      <w:r>
        <w:rPr>
          <w:rFonts w:hint="eastAsia" w:asciiTheme="minorEastAsia" w:hAnsiTheme="minorEastAsia"/>
          <w:sz w:val="24"/>
          <w:szCs w:val="24"/>
        </w:rPr>
        <w:t>3.1选择测量参数</w:t>
      </w:r>
    </w:p>
    <w:p>
      <w:pPr>
        <w:spacing w:line="276" w:lineRule="auto"/>
        <w:rPr>
          <w:rFonts w:asciiTheme="minorEastAsia" w:hAnsiTheme="minorEastAsia"/>
          <w:b/>
        </w:rPr>
      </w:pPr>
      <w:r>
        <w:rPr>
          <w:rFonts w:hint="eastAsia" w:asciiTheme="minorEastAsia" w:hAnsiTheme="minorEastAsia"/>
          <w:b/>
        </w:rPr>
        <w:t>电感测试仪IPT1000/1500提供2种不同的操作模式：</w:t>
      </w:r>
    </w:p>
    <w:p>
      <w:pPr>
        <w:pStyle w:val="20"/>
        <w:numPr>
          <w:ilvl w:val="0"/>
          <w:numId w:val="7"/>
        </w:numPr>
        <w:spacing w:line="276" w:lineRule="auto"/>
        <w:ind w:firstLineChars="0"/>
        <w:rPr>
          <w:rFonts w:asciiTheme="minorEastAsia" w:hAnsiTheme="minorEastAsia"/>
        </w:rPr>
      </w:pPr>
      <w:r>
        <w:rPr>
          <w:rFonts w:hint="eastAsia" w:asciiTheme="minorEastAsia" w:hAnsiTheme="minorEastAsia"/>
        </w:rPr>
        <w:t>电压被施加到测试组件，直到达到预设的电流水平（电流超过时导致测量脉冲终止）。 这是通常的操作模式。</w:t>
      </w:r>
    </w:p>
    <w:p>
      <w:pPr>
        <w:pStyle w:val="20"/>
        <w:numPr>
          <w:ilvl w:val="0"/>
          <w:numId w:val="7"/>
        </w:numPr>
        <w:spacing w:line="276" w:lineRule="auto"/>
        <w:ind w:firstLineChars="0"/>
        <w:rPr>
          <w:rFonts w:asciiTheme="minorEastAsia" w:hAnsiTheme="minorEastAsia"/>
        </w:rPr>
      </w:pPr>
      <w:r>
        <w:rPr>
          <w:rFonts w:hint="eastAsia" w:asciiTheme="minorEastAsia" w:hAnsiTheme="minorEastAsia"/>
        </w:rPr>
        <w:t>将电压施加到测试组件达预设时间（预设“电压时间积分”）。</w:t>
      </w:r>
    </w:p>
    <w:p>
      <w:pPr>
        <w:spacing w:line="276" w:lineRule="auto"/>
        <w:rPr>
          <w:rFonts w:asciiTheme="minorEastAsia" w:hAnsiTheme="minorEastAsia"/>
          <w:b/>
        </w:rPr>
      </w:pPr>
      <w:r>
        <w:rPr>
          <w:rFonts w:hint="eastAsia" w:asciiTheme="minorEastAsia" w:hAnsiTheme="minorEastAsia"/>
          <w:b/>
        </w:rPr>
        <w:t>启动软件后，必须在进行电感测量之前设置以下参数：</w:t>
      </w:r>
    </w:p>
    <w:p>
      <w:pPr>
        <w:pStyle w:val="20"/>
        <w:numPr>
          <w:ilvl w:val="0"/>
          <w:numId w:val="8"/>
        </w:numPr>
        <w:spacing w:line="276" w:lineRule="auto"/>
        <w:ind w:firstLineChars="0"/>
        <w:rPr>
          <w:rFonts w:asciiTheme="minorEastAsia" w:hAnsiTheme="minorEastAsia"/>
          <w:b/>
        </w:rPr>
      </w:pPr>
      <w:r>
        <w:rPr>
          <w:rFonts w:hint="eastAsia" w:asciiTheme="minorEastAsia" w:hAnsiTheme="minorEastAsia"/>
          <w:b/>
        </w:rPr>
        <w:t>最大电流</w:t>
      </w:r>
    </w:p>
    <w:p>
      <w:pPr>
        <w:spacing w:line="276" w:lineRule="auto"/>
        <w:ind w:firstLine="420" w:firstLineChars="200"/>
        <w:jc w:val="left"/>
        <w:rPr>
          <w:rFonts w:asciiTheme="minorEastAsia" w:hAnsiTheme="minorEastAsia"/>
        </w:rPr>
      </w:pPr>
      <w:r>
        <w:rPr>
          <w:rFonts w:hint="eastAsia" w:asciiTheme="minorEastAsia" w:hAnsiTheme="minorEastAsia"/>
        </w:rPr>
        <w:t>确保您输入的最大电流与测试组件连接的测量范围相同。 否则将使用另一个测量范围的端子。</w:t>
      </w:r>
    </w:p>
    <w:p>
      <w:pPr>
        <w:tabs>
          <w:tab w:val="center" w:pos="4817"/>
        </w:tabs>
        <w:spacing w:line="276" w:lineRule="auto"/>
        <w:ind w:firstLine="420" w:firstLineChars="200"/>
        <w:jc w:val="left"/>
        <w:rPr>
          <w:rFonts w:asciiTheme="minorEastAsia" w:hAnsiTheme="minorEastAsia"/>
        </w:rPr>
      </w:pPr>
      <w:r>
        <w:rPr>
          <w:rFonts w:hint="eastAsia" w:asciiTheme="minorEastAsia" w:hAnsiTheme="minorEastAsia"/>
        </w:rPr>
        <w:t>最大测试电流有三个测量范围</w:t>
      </w:r>
      <w:r>
        <w:rPr>
          <w:rFonts w:asciiTheme="minorEastAsia" w:hAnsiTheme="minorEastAsia"/>
        </w:rPr>
        <w:tab/>
      </w:r>
    </w:p>
    <w:tbl>
      <w:tblPr>
        <w:tblStyle w:val="10"/>
        <w:tblW w:w="751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8"/>
        <w:gridCol w:w="1878"/>
        <w:gridCol w:w="1878"/>
        <w:gridCol w:w="18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jc w:val="center"/>
        </w:trPr>
        <w:tc>
          <w:tcPr>
            <w:tcW w:w="1878" w:type="dxa"/>
            <w:vAlign w:val="center"/>
          </w:tcPr>
          <w:p>
            <w:pPr>
              <w:jc w:val="center"/>
              <w:rPr>
                <w:rFonts w:asciiTheme="minorEastAsia" w:hAnsiTheme="minorEastAsia"/>
              </w:rPr>
            </w:pPr>
          </w:p>
        </w:tc>
        <w:tc>
          <w:tcPr>
            <w:tcW w:w="1878" w:type="dxa"/>
            <w:vAlign w:val="center"/>
          </w:tcPr>
          <w:p>
            <w:pPr>
              <w:jc w:val="center"/>
              <w:rPr>
                <w:rFonts w:asciiTheme="minorEastAsia" w:hAnsiTheme="minorEastAsia"/>
                <w:b/>
              </w:rPr>
            </w:pPr>
            <w:r>
              <w:rPr>
                <w:rFonts w:hint="eastAsia" w:asciiTheme="minorEastAsia" w:hAnsiTheme="minorEastAsia"/>
                <w:b/>
              </w:rPr>
              <w:t>量程一</w:t>
            </w:r>
          </w:p>
        </w:tc>
        <w:tc>
          <w:tcPr>
            <w:tcW w:w="1878" w:type="dxa"/>
            <w:vAlign w:val="center"/>
          </w:tcPr>
          <w:p>
            <w:pPr>
              <w:jc w:val="center"/>
              <w:rPr>
                <w:rFonts w:asciiTheme="minorEastAsia" w:hAnsiTheme="minorEastAsia"/>
                <w:b/>
              </w:rPr>
            </w:pPr>
            <w:r>
              <w:rPr>
                <w:rFonts w:hint="eastAsia" w:asciiTheme="minorEastAsia" w:hAnsiTheme="minorEastAsia"/>
                <w:b/>
              </w:rPr>
              <w:t>量程二</w:t>
            </w:r>
          </w:p>
        </w:tc>
        <w:tc>
          <w:tcPr>
            <w:tcW w:w="1879" w:type="dxa"/>
            <w:vAlign w:val="center"/>
          </w:tcPr>
          <w:p>
            <w:pPr>
              <w:jc w:val="center"/>
              <w:rPr>
                <w:rFonts w:asciiTheme="minorEastAsia" w:hAnsiTheme="minorEastAsia"/>
                <w:b/>
              </w:rPr>
            </w:pPr>
            <w:r>
              <w:rPr>
                <w:rFonts w:hint="eastAsia" w:asciiTheme="minorEastAsia" w:hAnsiTheme="minorEastAsia"/>
                <w:b/>
              </w:rPr>
              <w:t>量程三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jc w:val="center"/>
        </w:trPr>
        <w:tc>
          <w:tcPr>
            <w:tcW w:w="1878" w:type="dxa"/>
            <w:vAlign w:val="center"/>
          </w:tcPr>
          <w:p>
            <w:pPr>
              <w:jc w:val="center"/>
              <w:rPr>
                <w:rFonts w:asciiTheme="minorEastAsia" w:hAnsiTheme="minorEastAsia"/>
                <w:b/>
              </w:rPr>
            </w:pPr>
            <w:r>
              <w:rPr>
                <w:rFonts w:hint="eastAsia" w:asciiTheme="minorEastAsia" w:hAnsiTheme="minorEastAsia"/>
                <w:b/>
              </w:rPr>
              <w:t>电流范围</w:t>
            </w:r>
          </w:p>
        </w:tc>
        <w:tc>
          <w:tcPr>
            <w:tcW w:w="1878" w:type="dxa"/>
            <w:vAlign w:val="center"/>
          </w:tcPr>
          <w:p>
            <w:pPr>
              <w:jc w:val="center"/>
              <w:rPr>
                <w:rFonts w:asciiTheme="minorEastAsia" w:hAnsiTheme="minorEastAsia"/>
              </w:rPr>
            </w:pPr>
            <w:r>
              <w:rPr>
                <w:rFonts w:hint="eastAsia" w:asciiTheme="minorEastAsia" w:hAnsiTheme="minorEastAsia"/>
              </w:rPr>
              <w:t>1～10A</w:t>
            </w:r>
          </w:p>
        </w:tc>
        <w:tc>
          <w:tcPr>
            <w:tcW w:w="1878" w:type="dxa"/>
            <w:vAlign w:val="center"/>
          </w:tcPr>
          <w:p>
            <w:pPr>
              <w:jc w:val="center"/>
              <w:rPr>
                <w:rFonts w:asciiTheme="minorEastAsia" w:hAnsiTheme="minorEastAsia"/>
              </w:rPr>
            </w:pPr>
            <w:r>
              <w:rPr>
                <w:rFonts w:hint="eastAsia" w:asciiTheme="minorEastAsia" w:hAnsiTheme="minorEastAsia"/>
              </w:rPr>
              <w:t>11～100A</w:t>
            </w:r>
          </w:p>
        </w:tc>
        <w:tc>
          <w:tcPr>
            <w:tcW w:w="1879" w:type="dxa"/>
            <w:vAlign w:val="center"/>
          </w:tcPr>
          <w:p>
            <w:pPr>
              <w:jc w:val="center"/>
              <w:rPr>
                <w:rFonts w:asciiTheme="minorEastAsia" w:hAnsiTheme="minorEastAsia"/>
              </w:rPr>
            </w:pPr>
            <w:r>
              <w:rPr>
                <w:rFonts w:hint="eastAsia" w:asciiTheme="minorEastAsia" w:hAnsiTheme="minorEastAsia"/>
              </w:rPr>
              <w:t>101～1000/1500A</w:t>
            </w:r>
          </w:p>
        </w:tc>
      </w:tr>
    </w:tbl>
    <w:p>
      <w:pPr>
        <w:pStyle w:val="20"/>
        <w:spacing w:line="276" w:lineRule="auto"/>
        <w:ind w:left="0" w:leftChars="0" w:firstLine="0" w:firstLineChars="0"/>
        <w:rPr>
          <w:rFonts w:asciiTheme="minorEastAsia" w:hAnsiTheme="minorEastAsia"/>
          <w:b/>
          <w:sz w:val="13"/>
          <w:szCs w:val="13"/>
        </w:rPr>
      </w:pPr>
    </w:p>
    <w:p>
      <w:pPr>
        <w:pStyle w:val="20"/>
        <w:numPr>
          <w:ilvl w:val="0"/>
          <w:numId w:val="8"/>
        </w:numPr>
        <w:spacing w:line="276" w:lineRule="auto"/>
        <w:ind w:firstLineChars="0"/>
        <w:rPr>
          <w:rFonts w:asciiTheme="minorEastAsia" w:hAnsiTheme="minorEastAsia"/>
          <w:b/>
        </w:rPr>
      </w:pPr>
      <w:r>
        <w:rPr>
          <w:rFonts w:hint="eastAsia" w:asciiTheme="minorEastAsia" w:hAnsiTheme="minorEastAsia"/>
          <w:b/>
        </w:rPr>
        <w:t>测量电压</w:t>
      </w:r>
    </w:p>
    <w:p>
      <w:pPr>
        <w:spacing w:line="240" w:lineRule="auto"/>
        <w:ind w:firstLine="420" w:firstLineChars="200"/>
        <w:rPr>
          <w:rFonts w:asciiTheme="minorEastAsia" w:hAnsiTheme="minorEastAsia"/>
        </w:rPr>
      </w:pPr>
      <w:r>
        <w:rPr>
          <w:rFonts w:hint="eastAsia" w:asciiTheme="minorEastAsia" w:hAnsiTheme="minorEastAsia"/>
        </w:rPr>
        <w:t>在正常工作条件（峰～峰值）期间，应在此处输入与测试组件的电压电平相对应的值。施加于测试元件的电压可以在10V至400V的范围内调整。</w:t>
      </w:r>
    </w:p>
    <w:p>
      <w:pPr>
        <w:spacing w:line="240" w:lineRule="auto"/>
        <w:ind w:firstLine="420" w:firstLineChars="200"/>
        <w:rPr>
          <w:rFonts w:asciiTheme="minorEastAsia" w:hAnsiTheme="minorEastAsia"/>
        </w:rPr>
      </w:pPr>
      <w:r>
        <w:rPr>
          <w:rFonts w:hint="eastAsia" w:asciiTheme="minorEastAsia" w:hAnsiTheme="minorEastAsia"/>
        </w:rPr>
        <w:t>由于测量原理，测量电压必须高于实际工作电压。 例如，在24VDC电磁铁上，应选择40-60V的测量电压。 测量原理总是要求在阻抗的电感部分有足够的压降。 否则电流转换速率</w:t>
      </w:r>
      <m:oMath>
        <m:f>
          <m:fPr>
            <m:ctrlPr>
              <w:rPr>
                <w:rFonts w:ascii="Cambria Math" w:hAnsi="Cambria Math"/>
                <w:sz w:val="24"/>
                <w:szCs w:val="24"/>
              </w:rPr>
            </m:ctrlPr>
          </m:fPr>
          <m:num>
            <m:r>
              <m:rPr>
                <m:sty m:val="p"/>
              </m:rPr>
              <w:rPr>
                <w:rFonts w:ascii="Cambria Math" w:hAnsi="Cambria Math"/>
                <w:sz w:val="24"/>
                <w:szCs w:val="24"/>
              </w:rPr>
              <m:t>di</m:t>
            </m:r>
            <m:ctrlPr>
              <w:rPr>
                <w:rFonts w:ascii="Cambria Math" w:hAnsi="Cambria Math"/>
                <w:sz w:val="24"/>
                <w:szCs w:val="24"/>
              </w:rPr>
            </m:ctrlPr>
          </m:num>
          <m:den>
            <m:r>
              <m:rPr>
                <m:sty m:val="p"/>
              </m:rPr>
              <w:rPr>
                <w:rFonts w:ascii="Cambria Math" w:hAnsi="Cambria Math"/>
                <w:sz w:val="24"/>
                <w:szCs w:val="24"/>
              </w:rPr>
              <m:t>dt</m:t>
            </m:r>
            <m:ctrlPr>
              <w:rPr>
                <w:rFonts w:ascii="Cambria Math" w:hAnsi="Cambria Math"/>
                <w:sz w:val="24"/>
                <w:szCs w:val="24"/>
              </w:rPr>
            </m:ctrlPr>
          </m:den>
        </m:f>
      </m:oMath>
      <w:r>
        <w:rPr>
          <w:rFonts w:hint="eastAsia" w:asciiTheme="minorEastAsia" w:hAnsiTheme="minorEastAsia"/>
        </w:rPr>
        <w:t>会收敛到零，因此无法评估。</w:t>
      </w:r>
    </w:p>
    <w:p>
      <w:pPr>
        <w:pStyle w:val="20"/>
        <w:numPr>
          <w:ilvl w:val="0"/>
          <w:numId w:val="8"/>
        </w:numPr>
        <w:spacing w:line="276" w:lineRule="auto"/>
        <w:ind w:firstLineChars="0"/>
        <w:rPr>
          <w:rFonts w:asciiTheme="minorEastAsia" w:hAnsiTheme="minorEastAsia"/>
          <w:b/>
        </w:rPr>
      </w:pPr>
      <w:r>
        <w:rPr>
          <w:rFonts w:hint="eastAsia" w:asciiTheme="minorEastAsia" w:hAnsiTheme="minorEastAsia"/>
          <w:b/>
        </w:rPr>
        <w:t>测量时间(测量脉冲的最大持续时间)</w:t>
      </w:r>
    </w:p>
    <w:p>
      <w:pPr>
        <w:spacing w:line="276" w:lineRule="auto"/>
        <w:rPr>
          <w:rFonts w:asciiTheme="minorEastAsia" w:hAnsiTheme="minorEastAsia"/>
        </w:rPr>
      </w:pPr>
      <w:r>
        <w:rPr>
          <w:rFonts w:hint="eastAsia" w:asciiTheme="minorEastAsia" w:hAnsiTheme="minorEastAsia"/>
        </w:rPr>
        <w:t>当达到该值时，测量脉冲终止，只要最大电流水平没有达到之前。 一个有用的设置可能与先前估计的变压器或电感器的电压时间积分有关。测量脉冲的最大持续时间可以在需要时预先设定在2</w:t>
      </w:r>
      <w:r>
        <w:rPr>
          <w:rFonts w:asciiTheme="minorEastAsia" w:hAnsiTheme="minorEastAsia"/>
        </w:rPr>
        <w:t>0</w:t>
      </w:r>
      <w:r>
        <w:rPr>
          <w:rFonts w:hint="eastAsia" w:asciiTheme="minorEastAsia" w:hAnsiTheme="minorEastAsia"/>
        </w:rPr>
        <w:t xml:space="preserve">μs到70ms的范围内。最长的测量时间限制为70毫秒。 </w:t>
      </w:r>
    </w:p>
    <w:p>
      <w:pPr>
        <w:pStyle w:val="4"/>
        <w:spacing w:line="240" w:lineRule="auto"/>
        <w:rPr>
          <w:rFonts w:asciiTheme="minorEastAsia" w:hAnsiTheme="minorEastAsia"/>
          <w:sz w:val="24"/>
          <w:szCs w:val="24"/>
        </w:rPr>
      </w:pPr>
      <w:r>
        <w:rPr>
          <w:rFonts w:hint="eastAsia" w:asciiTheme="minorEastAsia" w:hAnsiTheme="minorEastAsia"/>
          <w:sz w:val="24"/>
          <w:szCs w:val="24"/>
        </w:rPr>
        <w:t>3.2测量</w:t>
      </w:r>
    </w:p>
    <w:p>
      <w:pPr>
        <w:pStyle w:val="20"/>
        <w:numPr>
          <w:ilvl w:val="0"/>
          <w:numId w:val="8"/>
        </w:numPr>
        <w:ind w:firstLineChars="0"/>
        <w:rPr>
          <w:rFonts w:asciiTheme="minorEastAsia" w:hAnsiTheme="minorEastAsia"/>
          <w:b/>
        </w:rPr>
      </w:pPr>
      <w:r>
        <w:rPr>
          <w:rFonts w:hint="eastAsia" w:asciiTheme="minorEastAsia" w:hAnsiTheme="minorEastAsia"/>
          <w:b/>
        </w:rPr>
        <w:t>开始测量</w:t>
      </w:r>
    </w:p>
    <w:p>
      <w:pPr>
        <w:pStyle w:val="20"/>
        <w:numPr>
          <w:ilvl w:val="0"/>
          <w:numId w:val="9"/>
        </w:numPr>
        <w:spacing w:line="276" w:lineRule="auto"/>
        <w:ind w:firstLineChars="0"/>
        <w:rPr>
          <w:rFonts w:asciiTheme="minorEastAsia" w:hAnsiTheme="minorEastAsia"/>
        </w:rPr>
      </w:pPr>
      <w:r>
        <w:rPr>
          <w:rFonts w:hint="eastAsia" w:asciiTheme="minorEastAsia" w:hAnsiTheme="minorEastAsia"/>
        </w:rPr>
        <w:t>使用命令按钮&lt;开始测量&gt;开始测量。</w:t>
      </w:r>
    </w:p>
    <w:p>
      <w:pPr>
        <w:pStyle w:val="20"/>
        <w:numPr>
          <w:ilvl w:val="0"/>
          <w:numId w:val="9"/>
        </w:numPr>
        <w:spacing w:line="276" w:lineRule="auto"/>
        <w:ind w:firstLineChars="0"/>
        <w:rPr>
          <w:rFonts w:asciiTheme="minorEastAsia" w:hAnsiTheme="minorEastAsia"/>
        </w:rPr>
      </w:pPr>
      <w:r>
        <w:rPr>
          <w:rFonts w:hint="eastAsia" w:asciiTheme="minorEastAsia" w:hAnsiTheme="minorEastAsia"/>
        </w:rPr>
        <w:t>选择“电阻”单选按钮，则只测量电阻。</w:t>
      </w:r>
    </w:p>
    <w:p>
      <w:pPr>
        <w:pStyle w:val="20"/>
        <w:numPr>
          <w:ilvl w:val="0"/>
          <w:numId w:val="9"/>
        </w:numPr>
        <w:spacing w:line="276" w:lineRule="auto"/>
        <w:ind w:firstLineChars="0"/>
        <w:rPr>
          <w:rFonts w:asciiTheme="minorEastAsia" w:hAnsiTheme="minorEastAsia"/>
        </w:rPr>
      </w:pPr>
      <w:r>
        <w:rPr>
          <w:rFonts w:hint="eastAsia" w:asciiTheme="minorEastAsia" w:hAnsiTheme="minorEastAsia"/>
        </w:rPr>
        <w:t>选择“电感+电阻”，先测电阻，后测电感。</w:t>
      </w:r>
    </w:p>
    <w:p>
      <w:pPr>
        <w:spacing w:line="276" w:lineRule="auto"/>
        <w:ind w:firstLine="420" w:firstLineChars="200"/>
        <w:rPr>
          <w:rFonts w:asciiTheme="minorEastAsia" w:hAnsiTheme="minorEastAsia"/>
        </w:rPr>
      </w:pPr>
      <w:r>
        <w:rPr>
          <w:rFonts w:hint="eastAsia" w:asciiTheme="minorEastAsia" w:hAnsiTheme="minorEastAsia"/>
        </w:rPr>
        <w:t>以上两项的电阻范围应该是3欧姆以内。如果电感的电阻超过3欧姆，应该选择“电感 ”单选</w:t>
      </w:r>
    </w:p>
    <w:p>
      <w:pPr>
        <w:spacing w:line="276" w:lineRule="auto"/>
        <w:rPr>
          <w:rFonts w:asciiTheme="minorEastAsia" w:hAnsiTheme="minorEastAsia"/>
        </w:rPr>
      </w:pPr>
      <w:r>
        <w:rPr>
          <w:rFonts w:hint="eastAsia" w:asciiTheme="minorEastAsia" w:hAnsiTheme="minorEastAsia"/>
        </w:rPr>
        <w:t>按钮，并且输入电阻（可以用别的仪器先测试好电阻）。</w:t>
      </w:r>
    </w:p>
    <w:p>
      <w:pPr>
        <w:spacing w:line="276" w:lineRule="auto"/>
        <w:ind w:firstLine="422" w:firstLineChars="200"/>
        <w:rPr>
          <w:rFonts w:asciiTheme="minorEastAsia" w:hAnsiTheme="minorEastAsia"/>
          <w:b/>
          <w:szCs w:val="21"/>
        </w:rPr>
      </w:pPr>
      <w:r>
        <w:rPr>
          <w:rFonts w:hint="eastAsia" w:asciiTheme="minorEastAsia" w:hAnsiTheme="minorEastAsia"/>
          <w:b/>
          <w:szCs w:val="21"/>
        </w:rPr>
        <w:t>测试过程中，本仪器的软件界面会显示一个高压危险的提示画面。此时操作人员不可触碰任何线缆和夹具。只有当软件不显示该画面时，操作人员才能连接或拆卸线缆和夹具。</w:t>
      </w:r>
    </w:p>
    <w:p>
      <w:pPr>
        <w:spacing w:line="276" w:lineRule="auto"/>
        <w:jc w:val="center"/>
        <w:rPr>
          <w:rFonts w:asciiTheme="minorEastAsia" w:hAnsiTheme="minorEastAsia"/>
        </w:rPr>
      </w:pPr>
      <w:r>
        <w:rPr>
          <w:rFonts w:asciiTheme="minorEastAsia" w:hAnsiTheme="minorEastAsia"/>
        </w:rPr>
        <w:drawing>
          <wp:inline distT="0" distB="0" distL="0" distR="0">
            <wp:extent cx="1192530" cy="946150"/>
            <wp:effectExtent l="0" t="0" r="1270" b="0"/>
            <wp:docPr id="17" name="图片 3" descr="C:\Users\Administrator\Desktop\IMG_95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C:\Users\Administrator\Desktop\IMG_9503.BMP"/>
                    <pic:cNvPicPr>
                      <a:picLocks noChangeAspect="1" noChangeArrowheads="1"/>
                    </pic:cNvPicPr>
                  </pic:nvPicPr>
                  <pic:blipFill>
                    <a:blip r:embed="rId8" cstate="print"/>
                    <a:srcRect/>
                    <a:stretch>
                      <a:fillRect/>
                    </a:stretch>
                  </pic:blipFill>
                  <pic:spPr>
                    <a:xfrm>
                      <a:off x="0" y="0"/>
                      <a:ext cx="1192530" cy="946150"/>
                    </a:xfrm>
                    <a:prstGeom prst="rect">
                      <a:avLst/>
                    </a:prstGeom>
                    <a:noFill/>
                    <a:ln w="9525">
                      <a:noFill/>
                      <a:miter lim="800000"/>
                      <a:headEnd/>
                      <a:tailEnd/>
                    </a:ln>
                  </pic:spPr>
                </pic:pic>
              </a:graphicData>
            </a:graphic>
          </wp:inline>
        </w:drawing>
      </w:r>
    </w:p>
    <w:p>
      <w:pPr>
        <w:spacing w:line="276" w:lineRule="auto"/>
        <w:jc w:val="center"/>
        <w:rPr>
          <w:rFonts w:asciiTheme="minorEastAsia" w:hAnsiTheme="minorEastAsia"/>
        </w:rPr>
      </w:pPr>
    </w:p>
    <w:p>
      <w:pPr>
        <w:pStyle w:val="20"/>
        <w:numPr>
          <w:ilvl w:val="0"/>
          <w:numId w:val="8"/>
        </w:numPr>
        <w:spacing w:line="276" w:lineRule="auto"/>
        <w:ind w:firstLineChars="0"/>
        <w:rPr>
          <w:rFonts w:asciiTheme="minorEastAsia" w:hAnsiTheme="minorEastAsia"/>
          <w:b/>
        </w:rPr>
      </w:pPr>
      <w:r>
        <w:rPr>
          <w:rFonts w:hint="eastAsia" w:asciiTheme="minorEastAsia" w:hAnsiTheme="minorEastAsia"/>
          <w:b/>
        </w:rPr>
        <w:t>状态显示</w:t>
      </w:r>
    </w:p>
    <w:p>
      <w:pPr>
        <w:pStyle w:val="20"/>
        <w:numPr>
          <w:ilvl w:val="0"/>
          <w:numId w:val="10"/>
        </w:numPr>
        <w:spacing w:line="276" w:lineRule="auto"/>
        <w:ind w:firstLineChars="0"/>
        <w:rPr>
          <w:rFonts w:asciiTheme="minorEastAsia" w:hAnsiTheme="minorEastAsia"/>
        </w:rPr>
      </w:pPr>
      <w:r>
        <w:rPr>
          <w:rFonts w:hint="eastAsia" w:asciiTheme="minorEastAsia" w:hAnsiTheme="minorEastAsia"/>
        </w:rPr>
        <w:t>软件界面会显示当前正在执行的操作，请注意观察。</w:t>
      </w:r>
    </w:p>
    <w:p>
      <w:pPr>
        <w:pStyle w:val="20"/>
        <w:numPr>
          <w:ilvl w:val="0"/>
          <w:numId w:val="10"/>
        </w:numPr>
        <w:spacing w:line="276" w:lineRule="auto"/>
        <w:ind w:firstLineChars="0"/>
        <w:rPr>
          <w:rFonts w:asciiTheme="minorEastAsia" w:hAnsiTheme="minorEastAsia"/>
        </w:rPr>
      </w:pPr>
      <w:r>
        <w:rPr>
          <w:rFonts w:hint="eastAsia" w:asciiTheme="minorEastAsia" w:hAnsiTheme="minorEastAsia"/>
        </w:rPr>
        <w:t>如果仪器使用不当（即错误连接或不适当的测量参数），会有详细的错误警告提示。</w:t>
      </w:r>
    </w:p>
    <w:p>
      <w:pPr>
        <w:pStyle w:val="20"/>
        <w:spacing w:line="276" w:lineRule="auto"/>
        <w:ind w:left="840" w:firstLine="0" w:firstLineChars="0"/>
        <w:rPr>
          <w:rFonts w:asciiTheme="minorEastAsia" w:hAnsiTheme="minorEastAsia"/>
          <w:sz w:val="13"/>
          <w:szCs w:val="13"/>
        </w:rPr>
      </w:pPr>
    </w:p>
    <w:p>
      <w:pPr>
        <w:pStyle w:val="20"/>
        <w:numPr>
          <w:ilvl w:val="0"/>
          <w:numId w:val="8"/>
        </w:numPr>
        <w:spacing w:line="276" w:lineRule="auto"/>
        <w:ind w:firstLineChars="0"/>
        <w:rPr>
          <w:rFonts w:asciiTheme="minorEastAsia" w:hAnsiTheme="minorEastAsia"/>
          <w:b/>
        </w:rPr>
      </w:pPr>
      <w:r>
        <w:rPr>
          <w:rFonts w:hint="eastAsia" w:asciiTheme="minorEastAsia" w:hAnsiTheme="minorEastAsia"/>
          <w:b/>
        </w:rPr>
        <w:t>测量显示图</w:t>
      </w:r>
    </w:p>
    <w:p>
      <w:pPr>
        <w:spacing w:line="276" w:lineRule="auto"/>
        <w:ind w:firstLine="420"/>
        <w:rPr>
          <w:rFonts w:asciiTheme="minorEastAsia" w:hAnsiTheme="minorEastAsia"/>
        </w:rPr>
      </w:pPr>
      <w:r>
        <w:rPr>
          <w:rFonts w:hint="eastAsia" w:asciiTheme="minorEastAsia" w:hAnsiTheme="minorEastAsia"/>
        </w:rPr>
        <w:t>可以选择参数L[I</w:t>
      </w:r>
      <w:r>
        <w:rPr>
          <w:rFonts w:asciiTheme="minorEastAsia" w:hAnsiTheme="minorEastAsia"/>
        </w:rPr>
        <w:t>]</w:t>
      </w:r>
      <w:r>
        <w:rPr>
          <w:rFonts w:hint="eastAsia" w:asciiTheme="minorEastAsia" w:hAnsiTheme="minorEastAsia"/>
        </w:rPr>
        <w:t>、Wco[I]、ψ[I</w:t>
      </w:r>
      <w:r>
        <w:rPr>
          <w:rFonts w:asciiTheme="minorEastAsia" w:hAnsiTheme="minorEastAsia"/>
        </w:rPr>
        <w:t>]</w:t>
      </w:r>
      <w:r>
        <w:rPr>
          <w:rFonts w:hint="eastAsia" w:asciiTheme="minorEastAsia" w:hAnsiTheme="minorEastAsia"/>
        </w:rPr>
        <w:t>、L[∫Udt]、B(I)中的一项显示测量结果图。</w:t>
      </w:r>
    </w:p>
    <w:p>
      <w:pPr>
        <w:spacing w:line="276" w:lineRule="auto"/>
        <w:ind w:firstLine="420"/>
        <w:rPr>
          <w:rFonts w:asciiTheme="minorEastAsia" w:hAnsiTheme="minorEastAsia"/>
        </w:rPr>
      </w:pPr>
      <w:r>
        <w:rPr>
          <w:rFonts w:hint="eastAsia" w:asciiTheme="minorEastAsia" w:hAnsiTheme="minorEastAsia"/>
        </w:rPr>
        <w:t>在测量图下方，测量曲线以表格的形式显示为{电流值/电感值}和相应的{时间电压积分值/电感值}。每个量程的前面一段小电流的测量结果可能不是很准确，所以那些数据点可能不会显示。</w:t>
      </w:r>
    </w:p>
    <w:p>
      <w:pPr>
        <w:spacing w:line="276" w:lineRule="auto"/>
        <w:ind w:firstLine="420"/>
        <w:rPr>
          <w:rFonts w:asciiTheme="minorEastAsia" w:hAnsiTheme="minorEastAsia"/>
        </w:rPr>
      </w:pPr>
    </w:p>
    <w:p>
      <w:pPr>
        <w:jc w:val="center"/>
        <w:rPr>
          <w:rFonts w:hint="eastAsia" w:asciiTheme="minorEastAsia" w:hAnsiTheme="minorEastAsia"/>
        </w:rPr>
      </w:pPr>
      <w:r>
        <w:rPr>
          <w:rFonts w:hint="eastAsia" w:asciiTheme="minorEastAsia" w:hAnsiTheme="minorEastAsia"/>
        </w:rPr>
        <w:drawing>
          <wp:inline distT="0" distB="0" distL="114300" distR="114300">
            <wp:extent cx="3792855" cy="3058795"/>
            <wp:effectExtent l="0" t="0" r="17145" b="8255"/>
            <wp:docPr id="7" name="图片 7" descr="主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主界面"/>
                    <pic:cNvPicPr>
                      <a:picLocks noChangeAspect="1"/>
                    </pic:cNvPicPr>
                  </pic:nvPicPr>
                  <pic:blipFill>
                    <a:blip r:embed="rId19" cstate="print"/>
                    <a:stretch>
                      <a:fillRect/>
                    </a:stretch>
                  </pic:blipFill>
                  <pic:spPr>
                    <a:xfrm>
                      <a:off x="0" y="0"/>
                      <a:ext cx="3792855" cy="3058795"/>
                    </a:xfrm>
                    <a:prstGeom prst="rect">
                      <a:avLst/>
                    </a:prstGeom>
                  </pic:spPr>
                </pic:pic>
              </a:graphicData>
            </a:graphic>
          </wp:inline>
        </w:drawing>
      </w:r>
    </w:p>
    <w:p>
      <w:pPr>
        <w:jc w:val="center"/>
        <w:rPr>
          <w:rFonts w:hint="eastAsia" w:asciiTheme="minorEastAsia" w:hAnsiTheme="minorEastAsia"/>
        </w:rPr>
      </w:pPr>
    </w:p>
    <w:p>
      <w:pPr>
        <w:jc w:val="center"/>
        <w:rPr>
          <w:rFonts w:asciiTheme="minorEastAsia" w:hAnsiTheme="minorEastAsia"/>
          <w:szCs w:val="21"/>
        </w:rPr>
      </w:pPr>
      <w:r>
        <w:rPr>
          <w:rFonts w:hint="eastAsia" w:cs="Helvetica" w:asciiTheme="minorEastAsia" w:hAnsiTheme="minorEastAsia"/>
          <w:kern w:val="0"/>
          <w:szCs w:val="21"/>
        </w:rPr>
        <w:t>主界面</w:t>
      </w:r>
    </w:p>
    <w:p>
      <w:pPr>
        <w:rPr>
          <w:rFonts w:asciiTheme="minorEastAsia" w:hAnsiTheme="minorEastAsia"/>
        </w:rPr>
      </w:pP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t>电感L[I]</w:t>
      </w:r>
    </w:p>
    <w:p>
      <w:pPr>
        <w:spacing w:line="276" w:lineRule="auto"/>
        <w:ind w:firstLine="420"/>
        <w:rPr>
          <w:rFonts w:asciiTheme="minorEastAsia" w:hAnsiTheme="minorEastAsia"/>
        </w:rPr>
      </w:pPr>
      <w:r>
        <w:rPr>
          <w:rFonts w:hint="eastAsia" w:asciiTheme="minorEastAsia" w:hAnsiTheme="minorEastAsia"/>
        </w:rPr>
        <w:t>通常会显示L[I]图，即电感L将显示为电流I的函数。</w:t>
      </w:r>
    </w:p>
    <w:p>
      <w:pPr>
        <w:spacing w:line="276" w:lineRule="auto"/>
        <w:ind w:firstLine="420"/>
        <w:rPr>
          <w:rFonts w:asciiTheme="minorEastAsia" w:hAnsiTheme="minorEastAsia"/>
        </w:rPr>
      </w:pPr>
      <w:r>
        <w:rPr>
          <w:rFonts w:hint="eastAsia" w:asciiTheme="minorEastAsia" w:hAnsiTheme="minorEastAsia"/>
        </w:rPr>
        <w:t>通过复选框增量电感和正割电感，可以选择增量电感，正割电感或两条曲线。 这两个术语的定义可以在本使用手册的附录中找到。</w:t>
      </w: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t>电感L[∫Udt]</w:t>
      </w:r>
    </w:p>
    <w:p>
      <w:pPr>
        <w:spacing w:line="276" w:lineRule="auto"/>
        <w:ind w:firstLine="420"/>
        <w:rPr>
          <w:rFonts w:asciiTheme="minorEastAsia" w:hAnsiTheme="minorEastAsia"/>
        </w:rPr>
      </w:pPr>
      <w:r>
        <w:rPr>
          <w:rFonts w:hint="eastAsia" w:asciiTheme="minorEastAsia" w:hAnsiTheme="minorEastAsia"/>
        </w:rPr>
        <w:t>在某些情况下，将电感作为施加到测试元件上的电压时间积分∫U（t）dt的函数显示会很有用。</w:t>
      </w: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drawing>
          <wp:anchor distT="0" distB="0" distL="114300" distR="114300" simplePos="0" relativeHeight="251663360" behindDoc="0" locked="0" layoutInCell="1" allowOverlap="1">
            <wp:simplePos x="0" y="0"/>
            <wp:positionH relativeFrom="column">
              <wp:posOffset>1484630</wp:posOffset>
            </wp:positionH>
            <wp:positionV relativeFrom="paragraph">
              <wp:posOffset>88900</wp:posOffset>
            </wp:positionV>
            <wp:extent cx="3114675" cy="1938655"/>
            <wp:effectExtent l="0" t="0" r="3175" b="4445"/>
            <wp:wrapSquare wrapText="bothSides"/>
            <wp:docPr id="16" name="图片 16" descr="磁链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磁链图"/>
                    <pic:cNvPicPr>
                      <a:picLocks noChangeAspect="1"/>
                    </pic:cNvPicPr>
                  </pic:nvPicPr>
                  <pic:blipFill>
                    <a:blip r:embed="rId20" cstate="print">
                      <a:extLst>
                        <a:ext uri="{28A0092B-C50C-407E-A947-70E740481C1C}">
                          <a14:useLocalDpi xmlns:a14="http://schemas.microsoft.com/office/drawing/2010/main" val="0"/>
                        </a:ext>
                      </a:extLst>
                    </a:blip>
                    <a:srcRect b="5724"/>
                    <a:stretch>
                      <a:fillRect/>
                    </a:stretch>
                  </pic:blipFill>
                  <pic:spPr>
                    <a:xfrm>
                      <a:off x="0" y="0"/>
                      <a:ext cx="3114675" cy="1938655"/>
                    </a:xfrm>
                    <a:prstGeom prst="rect">
                      <a:avLst/>
                    </a:prstGeom>
                    <a:ln>
                      <a:noFill/>
                    </a:ln>
                  </pic:spPr>
                </pic:pic>
              </a:graphicData>
            </a:graphic>
          </wp:anchor>
        </w:drawing>
      </w:r>
      <w:r>
        <w:rPr>
          <w:rFonts w:hint="eastAsia" w:asciiTheme="minorEastAsia" w:hAnsiTheme="minorEastAsia"/>
        </w:rPr>
        <w:t>磁链ψ[I</w:t>
      </w:r>
      <w:r>
        <w:rPr>
          <w:rFonts w:asciiTheme="minorEastAsia" w:hAnsiTheme="minorEastAsia"/>
        </w:rPr>
        <w:t>]</w:t>
      </w:r>
    </w:p>
    <w:p>
      <w:pPr>
        <w:jc w:val="left"/>
        <w:rPr>
          <w:rFonts w:hint="eastAsia" w:asciiTheme="minorEastAsia" w:hAnsiTheme="minorEastAsia" w:eastAsiaTheme="minorEastAsia"/>
          <w:lang w:eastAsia="zh-CN"/>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hint="eastAsia" w:asciiTheme="minorEastAsia" w:hAnsiTheme="minorEastAsia"/>
        </w:rPr>
      </w:pPr>
    </w:p>
    <w:p>
      <w:pPr>
        <w:jc w:val="center"/>
        <w:rPr>
          <w:rFonts w:asciiTheme="minorEastAsia" w:hAnsiTheme="minorEastAsia"/>
        </w:rPr>
      </w:pPr>
      <w:r>
        <w:rPr>
          <w:rFonts w:hint="eastAsia" w:asciiTheme="minorEastAsia" w:hAnsiTheme="minorEastAsia"/>
        </w:rPr>
        <w:t>磁链图</w:t>
      </w:r>
    </w:p>
    <w:p>
      <w:pPr>
        <w:spacing w:line="276" w:lineRule="auto"/>
        <w:ind w:firstLine="420" w:firstLineChars="200"/>
        <w:rPr>
          <w:rFonts w:hint="eastAsia" w:asciiTheme="minorEastAsia" w:hAnsiTheme="minorEastAsia"/>
        </w:rPr>
      </w:pPr>
    </w:p>
    <w:p>
      <w:pPr>
        <w:spacing w:line="276" w:lineRule="auto"/>
        <w:ind w:firstLine="420" w:firstLineChars="200"/>
        <w:rPr>
          <w:rFonts w:asciiTheme="minorEastAsia" w:hAnsiTheme="minorEastAsia"/>
        </w:rPr>
      </w:pPr>
      <w:r>
        <w:rPr>
          <w:rFonts w:hint="eastAsia" w:asciiTheme="minorEastAsia" w:hAnsiTheme="minorEastAsia"/>
        </w:rPr>
        <w:t>磁链与被测器件的电压时间积分成正比。 如果匝数和铁芯的横截面是已知的，则磁通密度可以从磁链确定。</w:t>
      </w: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t>磁共能Wco（i）</w:t>
      </w:r>
    </w:p>
    <w:p>
      <w:pPr>
        <w:spacing w:line="276" w:lineRule="auto"/>
        <w:ind w:firstLine="420"/>
        <w:rPr>
          <w:rFonts w:asciiTheme="minorEastAsia" w:hAnsiTheme="minorEastAsia"/>
        </w:rPr>
      </w:pPr>
      <w:r>
        <w:rPr>
          <w:rFonts w:hint="eastAsia" w:asciiTheme="minorEastAsia" w:hAnsiTheme="minorEastAsia"/>
        </w:rPr>
        <w:t>磁共能Wco（i）对应于磁链ψ（i）相对于电流的积分，作为电流的函数。 它可能是有用的，例如 用于磁阻电动机的设计。</w:t>
      </w:r>
    </w:p>
    <w:p>
      <w:pPr>
        <w:jc w:val="center"/>
        <w:rPr>
          <w:rFonts w:asciiTheme="minorEastAsia" w:hAnsiTheme="minorEastAsia"/>
        </w:rPr>
      </w:pPr>
      <w:r>
        <w:rPr>
          <w:rFonts w:hint="eastAsia" w:asciiTheme="minorEastAsia" w:hAnsiTheme="minorEastAsia"/>
        </w:rPr>
        <w:drawing>
          <wp:inline distT="0" distB="0" distL="114300" distR="114300">
            <wp:extent cx="3442970" cy="2138680"/>
            <wp:effectExtent l="0" t="0" r="5080" b="1270"/>
            <wp:docPr id="18" name="图片 18" descr="磁共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磁共能"/>
                    <pic:cNvPicPr>
                      <a:picLocks noChangeAspect="1"/>
                    </pic:cNvPicPr>
                  </pic:nvPicPr>
                  <pic:blipFill>
                    <a:blip r:embed="rId21" cstate="print"/>
                    <a:srcRect b="5401"/>
                    <a:stretch>
                      <a:fillRect/>
                    </a:stretch>
                  </pic:blipFill>
                  <pic:spPr>
                    <a:xfrm>
                      <a:off x="0" y="0"/>
                      <a:ext cx="3442970" cy="2138680"/>
                    </a:xfrm>
                    <a:prstGeom prst="rect">
                      <a:avLst/>
                    </a:prstGeom>
                    <a:ln>
                      <a:noFill/>
                    </a:ln>
                  </pic:spPr>
                </pic:pic>
              </a:graphicData>
            </a:graphic>
          </wp:inline>
        </w:drawing>
      </w:r>
    </w:p>
    <w:p>
      <w:pPr>
        <w:tabs>
          <w:tab w:val="center" w:pos="4819"/>
          <w:tab w:val="right" w:pos="9638"/>
        </w:tabs>
        <w:jc w:val="left"/>
        <w:rPr>
          <w:rFonts w:hint="eastAsia" w:asciiTheme="minorEastAsia" w:hAnsiTheme="minorEastAsia"/>
        </w:rPr>
      </w:pPr>
      <w:r>
        <w:rPr>
          <w:rFonts w:asciiTheme="minorEastAsia" w:hAnsiTheme="minorEastAsia"/>
        </w:rPr>
        <w:tab/>
      </w:r>
      <w:r>
        <w:rPr>
          <w:rFonts w:hint="eastAsia" w:asciiTheme="minorEastAsia" w:hAnsiTheme="minorEastAsia"/>
        </w:rPr>
        <w:t>磁共能图</w:t>
      </w:r>
    </w:p>
    <w:p>
      <w:pPr>
        <w:tabs>
          <w:tab w:val="center" w:pos="4819"/>
          <w:tab w:val="right" w:pos="9638"/>
        </w:tabs>
        <w:jc w:val="left"/>
        <w:rPr>
          <w:rFonts w:asciiTheme="minorEastAsia" w:hAnsiTheme="minorEastAsia"/>
        </w:rPr>
      </w:pPr>
      <w:r>
        <w:rPr>
          <w:rFonts w:asciiTheme="minorEastAsia" w:hAnsiTheme="minorEastAsia"/>
        </w:rPr>
        <w:tab/>
      </w:r>
    </w:p>
    <w:p>
      <w:pPr>
        <w:pStyle w:val="20"/>
        <w:numPr>
          <w:ilvl w:val="0"/>
          <w:numId w:val="8"/>
        </w:numPr>
        <w:ind w:firstLineChars="0"/>
        <w:rPr>
          <w:rFonts w:asciiTheme="minorEastAsia" w:hAnsiTheme="minorEastAsia"/>
          <w:b/>
        </w:rPr>
      </w:pPr>
      <w:r>
        <w:rPr>
          <w:rFonts w:hint="eastAsia" w:asciiTheme="minorEastAsia" w:hAnsiTheme="minorEastAsia"/>
          <w:b/>
        </w:rPr>
        <w:t>其他辅助功能介绍</w:t>
      </w: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t>加载和保存测量参数</w:t>
      </w:r>
    </w:p>
    <w:p>
      <w:pPr>
        <w:spacing w:line="276" w:lineRule="auto"/>
        <w:ind w:firstLine="420" w:firstLineChars="200"/>
        <w:rPr>
          <w:rFonts w:asciiTheme="minorEastAsia" w:hAnsiTheme="minorEastAsia"/>
        </w:rPr>
      </w:pPr>
      <w:r>
        <w:rPr>
          <w:rFonts w:hint="eastAsia" w:asciiTheme="minorEastAsia" w:hAnsiTheme="minorEastAsia"/>
        </w:rPr>
        <w:t>点击主界面右上角“保存配置”按钮，可以保存某个被测组件的测量参数。注意此操作不会保存测量的数据。点击“打开配置”按钮可以加载之前保存的测量参数。这使得在生产过程中进行一系列质量控制检查更容易。 除了测量参数外，测试组件的名称，测试仪的名称和注释（如果请求极限曲线）也将被保存。保存配置文件的后缀为“.dut”。</w:t>
      </w:r>
    </w:p>
    <w:p>
      <w:pPr>
        <w:pStyle w:val="20"/>
        <w:numPr>
          <w:ilvl w:val="0"/>
          <w:numId w:val="11"/>
        </w:numPr>
        <w:spacing w:line="276" w:lineRule="auto"/>
        <w:ind w:firstLineChars="0"/>
        <w:rPr>
          <w:rFonts w:asciiTheme="minorEastAsia" w:hAnsiTheme="minorEastAsia"/>
        </w:rPr>
      </w:pPr>
      <w:r>
        <w:rPr>
          <w:rFonts w:hint="eastAsia" w:asciiTheme="minorEastAsia" w:hAnsiTheme="minorEastAsia"/>
        </w:rPr>
        <w:t>加载和保存测量参数及测量结果</w:t>
      </w:r>
    </w:p>
    <w:p>
      <w:pPr>
        <w:pStyle w:val="20"/>
        <w:spacing w:line="276" w:lineRule="auto"/>
        <w:ind w:left="420" w:firstLine="0" w:firstLineChars="0"/>
        <w:rPr>
          <w:rFonts w:asciiTheme="minorEastAsia" w:hAnsiTheme="minorEastAsia"/>
        </w:rPr>
      </w:pPr>
      <w:r>
        <w:rPr>
          <w:rFonts w:hint="eastAsia" w:asciiTheme="minorEastAsia" w:hAnsiTheme="minorEastAsia"/>
        </w:rPr>
        <w:t>加载和保存测量参数及测量结果，有以下两种方法可选：</w:t>
      </w:r>
    </w:p>
    <w:p>
      <w:pPr>
        <w:keepNext/>
        <w:keepLines/>
        <w:spacing w:line="276" w:lineRule="auto"/>
        <w:ind w:firstLine="420" w:firstLineChars="200"/>
        <w:rPr>
          <w:rFonts w:asciiTheme="minorEastAsia" w:hAnsiTheme="minorEastAsia"/>
        </w:rPr>
      </w:pPr>
      <w:r>
        <w:rPr>
          <w:rFonts w:hint="eastAsia" w:asciiTheme="minorEastAsia" w:hAnsiTheme="minorEastAsia"/>
        </w:rPr>
        <w:t>①点击主界面左下角“保存数据”按钮，可以保存某个被测组件的测量参数及测量结果。点击“打开数据”按钮可以加载之前保存的测量参数和测量结果。</w:t>
      </w:r>
    </w:p>
    <w:p>
      <w:pPr>
        <w:keepNext/>
        <w:keepLines/>
        <w:spacing w:line="276" w:lineRule="auto"/>
        <w:ind w:firstLine="420" w:firstLineChars="200"/>
        <w:rPr>
          <w:rFonts w:asciiTheme="minorEastAsia" w:hAnsiTheme="minorEastAsia"/>
        </w:rPr>
      </w:pPr>
      <w:r>
        <w:rPr>
          <w:rFonts w:hint="eastAsia" w:asciiTheme="minorEastAsia" w:hAnsiTheme="minorEastAsia"/>
        </w:rPr>
        <w:t>②通过菜单“文件\保存”也可以实现相同的结果。</w:t>
      </w:r>
    </w:p>
    <w:p>
      <w:pPr>
        <w:spacing w:line="276" w:lineRule="auto"/>
        <w:ind w:firstLine="420" w:firstLineChars="200"/>
        <w:rPr>
          <w:rFonts w:cs="Helvetica" w:asciiTheme="minorEastAsia" w:hAnsiTheme="minorEastAsia"/>
          <w:kern w:val="0"/>
          <w:szCs w:val="21"/>
        </w:rPr>
      </w:pPr>
      <w:r>
        <w:rPr>
          <w:rFonts w:hint="eastAsia" w:asciiTheme="minorEastAsia" w:hAnsiTheme="minorEastAsia"/>
        </w:rPr>
        <w:t>两种方法保存文件的后缀为“.ipt</w:t>
      </w:r>
      <w:r>
        <w:rPr>
          <w:rFonts w:asciiTheme="minorEastAsia" w:hAnsiTheme="minorEastAsia"/>
        </w:rPr>
        <w:t>”</w:t>
      </w:r>
      <w:r>
        <w:rPr>
          <w:rFonts w:hint="eastAsia" w:asciiTheme="minorEastAsia" w:hAnsiTheme="minorEastAsia"/>
        </w:rPr>
        <w:t>。</w:t>
      </w:r>
    </w:p>
    <w:p>
      <w:pPr>
        <w:pStyle w:val="20"/>
        <w:numPr>
          <w:ilvl w:val="0"/>
          <w:numId w:val="11"/>
        </w:numPr>
        <w:spacing w:line="274" w:lineRule="auto"/>
        <w:ind w:firstLineChars="0"/>
        <w:rPr>
          <w:rFonts w:asciiTheme="minorEastAsia" w:hAnsiTheme="minorEastAsia"/>
        </w:rPr>
      </w:pPr>
      <w:r>
        <w:rPr>
          <w:rFonts w:hint="eastAsia" w:asciiTheme="minorEastAsia" w:hAnsiTheme="minorEastAsia"/>
        </w:rPr>
        <w:t>比较多个电感曲线</w:t>
      </w:r>
    </w:p>
    <w:p>
      <w:pPr>
        <w:spacing w:line="274" w:lineRule="auto"/>
        <w:ind w:firstLine="420"/>
        <w:rPr>
          <w:rFonts w:asciiTheme="minorEastAsia" w:hAnsiTheme="minorEastAsia"/>
        </w:rPr>
      </w:pPr>
      <w:r>
        <w:rPr>
          <w:rFonts w:hint="eastAsia" w:asciiTheme="minorEastAsia" w:hAnsiTheme="minorEastAsia"/>
        </w:rPr>
        <w:t>比较多个电感曲线，有以下两种方法可选：</w:t>
      </w:r>
    </w:p>
    <w:p>
      <w:pPr>
        <w:spacing w:line="274" w:lineRule="auto"/>
        <w:rPr>
          <w:rFonts w:asciiTheme="minorEastAsia" w:hAnsiTheme="minorEastAsia"/>
        </w:rPr>
      </w:pPr>
      <w:r>
        <w:rPr>
          <w:rFonts w:hint="eastAsia" w:asciiTheme="minorEastAsia" w:hAnsiTheme="minorEastAsia"/>
        </w:rPr>
        <w:t>①点击主界面左下角的“打开对比”按钮可以打开一个先前保存的测量曲线与当前的测量曲线进行比较。</w:t>
      </w:r>
    </w:p>
    <w:p>
      <w:pPr>
        <w:spacing w:line="276" w:lineRule="auto"/>
        <w:rPr>
          <w:rFonts w:asciiTheme="minorEastAsia" w:hAnsiTheme="minorEastAsia"/>
        </w:rPr>
      </w:pPr>
      <w:r>
        <w:rPr>
          <w:rFonts w:hint="eastAsia" w:asciiTheme="minorEastAsia" w:hAnsiTheme="minorEastAsia"/>
        </w:rPr>
        <w:t>②点击菜单“设置\比较”可以打开多个（两个或两个以上）先前保存的测量曲线进行比较。也可以从图表中清空测量曲线。</w:t>
      </w:r>
    </w:p>
    <w:p>
      <w:pPr>
        <w:jc w:val="center"/>
        <w:rPr>
          <w:rFonts w:asciiTheme="minorEastAsia" w:hAnsiTheme="minorEastAsia"/>
        </w:rPr>
      </w:pPr>
      <w:r>
        <w:rPr>
          <w:rFonts w:hint="eastAsia" w:asciiTheme="minorEastAsia" w:hAnsiTheme="minorEastAsia"/>
        </w:rPr>
        <w:drawing>
          <wp:inline distT="0" distB="0" distL="0" distR="0">
            <wp:extent cx="3961765" cy="2256155"/>
            <wp:effectExtent l="0" t="0" r="635" b="444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22" cstate="print"/>
                    <a:srcRect/>
                    <a:stretch>
                      <a:fillRect/>
                    </a:stretch>
                  </pic:blipFill>
                  <pic:spPr>
                    <a:xfrm>
                      <a:off x="0" y="0"/>
                      <a:ext cx="3961765" cy="2256155"/>
                    </a:xfrm>
                    <a:prstGeom prst="rect">
                      <a:avLst/>
                    </a:prstGeom>
                    <a:noFill/>
                    <a:ln w="9525">
                      <a:noFill/>
                      <a:miter lim="800000"/>
                      <a:headEnd/>
                      <a:tailEnd/>
                    </a:ln>
                  </pic:spPr>
                </pic:pic>
              </a:graphicData>
            </a:graphic>
          </wp:inline>
        </w:drawing>
      </w:r>
    </w:p>
    <w:p>
      <w:pPr>
        <w:jc w:val="center"/>
        <w:rPr>
          <w:rFonts w:asciiTheme="minorEastAsia" w:hAnsiTheme="minorEastAsia"/>
        </w:rPr>
      </w:pPr>
      <w:r>
        <w:rPr>
          <w:rFonts w:hint="eastAsia" w:asciiTheme="minorEastAsia" w:hAnsiTheme="minorEastAsia"/>
        </w:rPr>
        <w:t>比较测量曲线</w:t>
      </w:r>
    </w:p>
    <w:p>
      <w:pPr>
        <w:pStyle w:val="20"/>
        <w:numPr>
          <w:ilvl w:val="0"/>
          <w:numId w:val="11"/>
        </w:numPr>
        <w:spacing w:line="274" w:lineRule="auto"/>
        <w:ind w:firstLineChars="0"/>
        <w:rPr>
          <w:rFonts w:asciiTheme="minorEastAsia" w:hAnsiTheme="minorEastAsia"/>
        </w:rPr>
      </w:pPr>
      <w:r>
        <w:rPr>
          <w:rFonts w:hint="eastAsia" w:asciiTheme="minorEastAsia" w:hAnsiTheme="minorEastAsia"/>
        </w:rPr>
        <w:t>生成报告</w:t>
      </w:r>
    </w:p>
    <w:p>
      <w:pPr>
        <w:spacing w:line="274" w:lineRule="auto"/>
        <w:ind w:firstLine="420" w:firstLineChars="200"/>
        <w:rPr>
          <w:rFonts w:asciiTheme="minorEastAsia" w:hAnsiTheme="minorEastAsia"/>
        </w:rPr>
      </w:pPr>
      <w:r>
        <w:rPr>
          <w:rFonts w:hint="eastAsia" w:asciiTheme="minorEastAsia" w:hAnsiTheme="minorEastAsia"/>
        </w:rPr>
        <w:t>点击命令按钮“报告”可以创建PDF格式的测试报告。它包括测量图，表格形式的数据，测量参数和备注。</w:t>
      </w:r>
    </w:p>
    <w:p>
      <w:pPr>
        <w:jc w:val="center"/>
        <w:rPr>
          <w:rFonts w:asciiTheme="minorEastAsia" w:hAnsiTheme="minorEastAsia"/>
        </w:rPr>
      </w:pPr>
      <w:r>
        <w:rPr>
          <w:rFonts w:asciiTheme="minorEastAsia" w:hAnsiTheme="minorEastAsia"/>
        </w:rPr>
        <w:drawing>
          <wp:inline distT="0" distB="0" distL="0" distR="0">
            <wp:extent cx="3600450" cy="258635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3" cstate="print"/>
                    <a:srcRect/>
                    <a:stretch>
                      <a:fillRect/>
                    </a:stretch>
                  </pic:blipFill>
                  <pic:spPr>
                    <a:xfrm>
                      <a:off x="0" y="0"/>
                      <a:ext cx="3600450" cy="2586355"/>
                    </a:xfrm>
                    <a:prstGeom prst="rect">
                      <a:avLst/>
                    </a:prstGeom>
                    <a:noFill/>
                    <a:ln w="9525">
                      <a:noFill/>
                      <a:miter lim="800000"/>
                      <a:headEnd/>
                      <a:tailEnd/>
                    </a:ln>
                  </pic:spPr>
                </pic:pic>
              </a:graphicData>
            </a:graphic>
          </wp:inline>
        </w:drawing>
      </w:r>
    </w:p>
    <w:p>
      <w:pPr>
        <w:pStyle w:val="20"/>
        <w:numPr>
          <w:ilvl w:val="0"/>
          <w:numId w:val="11"/>
        </w:numPr>
        <w:spacing w:line="274" w:lineRule="auto"/>
        <w:ind w:firstLineChars="0"/>
        <w:rPr>
          <w:rFonts w:asciiTheme="minorEastAsia" w:hAnsiTheme="minorEastAsia"/>
        </w:rPr>
      </w:pPr>
      <w:r>
        <w:rPr>
          <w:rFonts w:hint="eastAsia" w:asciiTheme="minorEastAsia" w:hAnsiTheme="minorEastAsia"/>
        </w:rPr>
        <w:t>软件的版本号</w:t>
      </w:r>
    </w:p>
    <w:p>
      <w:pPr>
        <w:spacing w:line="274" w:lineRule="auto"/>
        <w:ind w:firstLine="420" w:firstLineChars="200"/>
        <w:rPr>
          <w:rFonts w:asciiTheme="minorEastAsia" w:hAnsiTheme="minorEastAsia"/>
        </w:rPr>
      </w:pPr>
      <w:r>
        <w:rPr>
          <w:rFonts w:hint="eastAsia" w:asciiTheme="minorEastAsia" w:hAnsiTheme="minorEastAsia"/>
        </w:rPr>
        <w:t>点击菜单“帮助\关于”中显示程序的的固件版本，以及产品的序列号。</w:t>
      </w:r>
    </w:p>
    <w:p>
      <w:pPr>
        <w:rPr>
          <w:rFonts w:asciiTheme="minorEastAsia" w:hAnsiTheme="minorEastAsia"/>
        </w:rPr>
      </w:pPr>
    </w:p>
    <w:p>
      <w:pPr>
        <w:widowControl/>
        <w:spacing w:line="276" w:lineRule="auto"/>
        <w:jc w:val="left"/>
        <w:rPr>
          <w:rFonts w:asciiTheme="minorEastAsia" w:hAnsiTheme="minorEastAsia"/>
          <w:b/>
          <w:sz w:val="24"/>
          <w:szCs w:val="24"/>
        </w:rPr>
      </w:pPr>
      <w:r>
        <w:rPr>
          <w:rFonts w:hint="eastAsia" w:asciiTheme="minorEastAsia" w:hAnsiTheme="minorEastAsia"/>
          <w:b/>
          <w:sz w:val="24"/>
          <w:szCs w:val="24"/>
        </w:rPr>
        <w:t>4、</w:t>
      </w:r>
      <w:r>
        <w:rPr>
          <w:rFonts w:hint="eastAsia" w:asciiTheme="minorEastAsia" w:hAnsiTheme="minorEastAsia"/>
          <w:b/>
          <w:kern w:val="0"/>
          <w:sz w:val="24"/>
          <w:szCs w:val="24"/>
        </w:rPr>
        <w:t>使用注意事项</w:t>
      </w:r>
    </w:p>
    <w:p>
      <w:pPr>
        <w:spacing w:line="276" w:lineRule="auto"/>
        <w:ind w:firstLine="420" w:firstLineChars="200"/>
        <w:rPr>
          <w:rFonts w:asciiTheme="minorEastAsia" w:hAnsiTheme="minorEastAsia"/>
        </w:rPr>
      </w:pPr>
      <w:r>
        <w:rPr>
          <w:rFonts w:hint="eastAsia" w:asciiTheme="minorEastAsia" w:hAnsiTheme="minorEastAsia"/>
        </w:rPr>
        <w:t>该仪器具有短路保护和进一步的安全相关自检功能。 如果触发短路保护或上电后自检失败，则前面板上的LED（“电源”）闪烁。 然后，设备需要关闭并重新启动才能继续操作。 如果启动后再次出现故障，则必须由制造商检查设备。</w:t>
      </w:r>
    </w:p>
    <w:p>
      <w:pPr>
        <w:spacing w:line="276" w:lineRule="auto"/>
        <w:ind w:firstLine="420" w:firstLineChars="200"/>
        <w:rPr>
          <w:rFonts w:asciiTheme="minorEastAsia" w:hAnsiTheme="minorEastAsia"/>
        </w:rPr>
      </w:pPr>
      <w:r>
        <w:rPr>
          <w:rFonts w:hint="eastAsia" w:asciiTheme="minorEastAsia" w:hAnsiTheme="minorEastAsia"/>
        </w:rPr>
        <w:t>本仪器设计用于0°C至50°C温度范围内污染等级为1的室内环境。 如果设备暴露在潮湿/冷凝环境中，则在使用前必须允许约2小时的适应期。</w:t>
      </w:r>
    </w:p>
    <w:p>
      <w:pPr>
        <w:pStyle w:val="20"/>
        <w:numPr>
          <w:ilvl w:val="0"/>
          <w:numId w:val="12"/>
        </w:numPr>
        <w:spacing w:line="276" w:lineRule="auto"/>
        <w:ind w:firstLineChars="0"/>
        <w:rPr>
          <w:rFonts w:asciiTheme="minorEastAsia" w:hAnsiTheme="minorEastAsia"/>
          <w:b/>
          <w:sz w:val="24"/>
          <w:szCs w:val="24"/>
        </w:rPr>
      </w:pPr>
      <w:r>
        <w:rPr>
          <w:rFonts w:hint="eastAsia" w:asciiTheme="minorEastAsia" w:hAnsiTheme="minorEastAsia"/>
          <w:b/>
          <w:sz w:val="24"/>
          <w:szCs w:val="24"/>
        </w:rPr>
        <w:t>发现任何异常现象请勿自行拆机维修，请联系本公司处理，</w:t>
      </w:r>
    </w:p>
    <w:p>
      <w:pPr>
        <w:pStyle w:val="20"/>
        <w:numPr>
          <w:ilvl w:val="0"/>
          <w:numId w:val="12"/>
        </w:numPr>
        <w:spacing w:line="276" w:lineRule="auto"/>
        <w:ind w:firstLineChars="0"/>
        <w:rPr>
          <w:rFonts w:asciiTheme="minorEastAsia" w:hAnsiTheme="minorEastAsia"/>
          <w:b/>
          <w:sz w:val="24"/>
          <w:szCs w:val="24"/>
        </w:rPr>
      </w:pPr>
      <w:r>
        <w:rPr>
          <w:rFonts w:hint="eastAsia" w:asciiTheme="minorEastAsia" w:hAnsiTheme="minorEastAsia"/>
          <w:b/>
          <w:sz w:val="24"/>
          <w:szCs w:val="24"/>
        </w:rPr>
        <w:t>该设备必须由经过培训的技术人员操作，并指定专人管理。</w:t>
      </w:r>
    </w:p>
    <w:p>
      <w:pPr>
        <w:spacing w:line="276" w:lineRule="auto"/>
        <w:rPr>
          <w:rFonts w:asciiTheme="minorEastAsia" w:hAnsiTheme="minorEastAsia"/>
          <w:b/>
          <w:sz w:val="11"/>
          <w:szCs w:val="11"/>
        </w:rPr>
      </w:pPr>
    </w:p>
    <w:p>
      <w:pPr>
        <w:spacing w:line="276" w:lineRule="auto"/>
        <w:rPr>
          <w:rFonts w:asciiTheme="minorEastAsia" w:hAnsiTheme="minorEastAsia"/>
          <w:b/>
          <w:sz w:val="11"/>
          <w:szCs w:val="11"/>
        </w:rPr>
      </w:pPr>
    </w:p>
    <w:p>
      <w:pPr>
        <w:widowControl/>
        <w:jc w:val="left"/>
        <w:rPr>
          <w:rFonts w:asciiTheme="minorEastAsia" w:hAnsiTheme="minorEastAsia"/>
          <w:b/>
          <w:sz w:val="28"/>
          <w:szCs w:val="28"/>
        </w:rPr>
      </w:pPr>
      <w:r>
        <w:rPr>
          <w:rFonts w:hint="eastAsia" w:asciiTheme="minorEastAsia" w:hAnsiTheme="minorEastAsia"/>
          <w:b/>
          <w:sz w:val="28"/>
          <w:szCs w:val="28"/>
        </w:rPr>
        <w:t>六、技术规格</w:t>
      </w:r>
    </w:p>
    <w:p>
      <w:pPr>
        <w:ind w:firstLine="420" w:firstLineChars="200"/>
        <w:jc w:val="left"/>
        <w:rPr>
          <w:rFonts w:asciiTheme="minorEastAsia" w:hAnsiTheme="minorEastAsia"/>
          <w:szCs w:val="21"/>
        </w:rPr>
      </w:pPr>
      <w:r>
        <w:rPr>
          <w:rFonts w:hint="eastAsia" w:asciiTheme="minorEastAsia" w:hAnsiTheme="minorEastAsia"/>
          <w:szCs w:val="21"/>
        </w:rPr>
        <w:t>交流输入电压：</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220V±10%</w:t>
      </w:r>
      <w:r>
        <w:rPr>
          <w:rFonts w:asciiTheme="minorEastAsia" w:hAnsiTheme="minorEastAsia"/>
          <w:szCs w:val="21"/>
        </w:rPr>
        <w:t xml:space="preserve">           </w:t>
      </w:r>
      <w:r>
        <w:rPr>
          <w:rFonts w:hint="eastAsia" w:asciiTheme="minorEastAsia" w:hAnsiTheme="minorEastAsia"/>
          <w:szCs w:val="21"/>
        </w:rPr>
        <w:t>可测试电感内阻：</w:t>
      </w:r>
      <w:r>
        <w:rPr>
          <w:rFonts w:hint="eastAsia" w:asciiTheme="minorEastAsia" w:hAnsiTheme="minorEastAsia"/>
          <w:szCs w:val="21"/>
        </w:rPr>
        <w:tab/>
      </w:r>
      <w:r>
        <w:rPr>
          <w:rFonts w:hint="eastAsia" w:asciiTheme="minorEastAsia" w:hAnsiTheme="minorEastAsia"/>
          <w:szCs w:val="21"/>
        </w:rPr>
        <w:t>0Ω～3000mΩ</w:t>
      </w:r>
    </w:p>
    <w:p>
      <w:pPr>
        <w:ind w:firstLine="420" w:firstLineChars="200"/>
        <w:jc w:val="left"/>
        <w:rPr>
          <w:rFonts w:asciiTheme="minorEastAsia" w:hAnsiTheme="minorEastAsia"/>
          <w:szCs w:val="21"/>
        </w:rPr>
      </w:pPr>
      <w:r>
        <w:rPr>
          <w:rFonts w:hint="eastAsia" w:asciiTheme="minorEastAsia" w:hAnsiTheme="minorEastAsia"/>
          <w:szCs w:val="21"/>
        </w:rPr>
        <w:t>输出电压：</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10V～400V</w:t>
      </w:r>
      <w:r>
        <w:rPr>
          <w:rFonts w:asciiTheme="minorEastAsia" w:hAnsiTheme="minorEastAsia"/>
          <w:szCs w:val="21"/>
        </w:rPr>
        <w:t xml:space="preserve">           </w:t>
      </w:r>
      <w:r>
        <w:rPr>
          <w:rFonts w:hint="eastAsia" w:asciiTheme="minorEastAsia" w:hAnsiTheme="minorEastAsia"/>
          <w:szCs w:val="21"/>
        </w:rPr>
        <w:t>可输出最大能量：</w:t>
      </w:r>
      <w:r>
        <w:rPr>
          <w:rFonts w:hint="eastAsia" w:asciiTheme="minorEastAsia" w:hAnsiTheme="minorEastAsia"/>
          <w:szCs w:val="21"/>
        </w:rPr>
        <w:tab/>
      </w:r>
      <w:r>
        <w:rPr>
          <w:rFonts w:hint="eastAsia" w:asciiTheme="minorEastAsia" w:hAnsiTheme="minorEastAsia"/>
          <w:szCs w:val="21"/>
        </w:rPr>
        <w:t>1100 焦耳</w:t>
      </w:r>
    </w:p>
    <w:p>
      <w:pPr>
        <w:ind w:firstLine="420" w:firstLineChars="200"/>
        <w:jc w:val="left"/>
        <w:rPr>
          <w:rFonts w:asciiTheme="minorEastAsia" w:hAnsiTheme="minorEastAsia"/>
          <w:szCs w:val="21"/>
        </w:rPr>
      </w:pPr>
      <w:r>
        <w:rPr>
          <w:rFonts w:hint="eastAsia" w:asciiTheme="minorEastAsia" w:hAnsiTheme="minorEastAsia"/>
          <w:szCs w:val="21"/>
        </w:rPr>
        <w:t>输出电流（三档）：</w:t>
      </w:r>
      <w:r>
        <w:rPr>
          <w:rFonts w:hint="eastAsia" w:asciiTheme="minorEastAsia" w:hAnsiTheme="minorEastAsia"/>
          <w:szCs w:val="21"/>
        </w:rPr>
        <w:tab/>
      </w:r>
      <w:r>
        <w:rPr>
          <w:rFonts w:hint="eastAsia" w:asciiTheme="minorEastAsia" w:hAnsiTheme="minorEastAsia"/>
          <w:szCs w:val="21"/>
        </w:rPr>
        <w:t>1A ～10A</w:t>
      </w:r>
      <w:r>
        <w:rPr>
          <w:rFonts w:asciiTheme="minorEastAsia" w:hAnsiTheme="minorEastAsia"/>
          <w:szCs w:val="21"/>
        </w:rPr>
        <w:t xml:space="preserve">            </w:t>
      </w:r>
      <w:r>
        <w:rPr>
          <w:rFonts w:hint="eastAsia" w:asciiTheme="minorEastAsia" w:hAnsiTheme="minorEastAsia"/>
          <w:szCs w:val="21"/>
        </w:rPr>
        <w:t>电感量测量基本精度：±3%</w:t>
      </w:r>
    </w:p>
    <w:p>
      <w:pPr>
        <w:ind w:firstLine="2520" w:firstLineChars="1200"/>
        <w:jc w:val="left"/>
        <w:rPr>
          <w:rFonts w:asciiTheme="minorEastAsia" w:hAnsiTheme="minorEastAsia"/>
          <w:szCs w:val="21"/>
        </w:rPr>
      </w:pPr>
      <w:r>
        <w:rPr>
          <w:rFonts w:hint="eastAsia" w:asciiTheme="minorEastAsia" w:hAnsiTheme="minorEastAsia"/>
          <w:szCs w:val="21"/>
        </w:rPr>
        <w:t>11A～100A</w:t>
      </w:r>
      <w:r>
        <w:rPr>
          <w:rFonts w:asciiTheme="minorEastAsia" w:hAnsiTheme="minorEastAsia"/>
          <w:szCs w:val="21"/>
        </w:rPr>
        <w:t xml:space="preserve">           </w:t>
      </w:r>
      <w:r>
        <w:rPr>
          <w:rFonts w:hint="eastAsia" w:asciiTheme="minorEastAsia" w:hAnsiTheme="minorEastAsia"/>
          <w:szCs w:val="21"/>
        </w:rPr>
        <w:t>通信接口：</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USB2.0</w:t>
      </w:r>
    </w:p>
    <w:p>
      <w:pPr>
        <w:ind w:firstLine="2520" w:firstLineChars="1200"/>
        <w:jc w:val="left"/>
        <w:rPr>
          <w:rFonts w:asciiTheme="minorEastAsia" w:hAnsiTheme="minorEastAsia"/>
          <w:szCs w:val="21"/>
        </w:rPr>
      </w:pPr>
      <w:r>
        <w:rPr>
          <w:rFonts w:hint="eastAsia" w:asciiTheme="minorEastAsia" w:hAnsiTheme="minorEastAsia"/>
          <w:szCs w:val="21"/>
        </w:rPr>
        <w:t>101A～1000/1500A</w:t>
      </w:r>
      <w:r>
        <w:rPr>
          <w:rFonts w:asciiTheme="minorEastAsia" w:hAnsiTheme="minorEastAsia"/>
          <w:szCs w:val="21"/>
        </w:rPr>
        <w:t xml:space="preserve">    </w:t>
      </w:r>
      <w:r>
        <w:rPr>
          <w:rFonts w:hint="eastAsia" w:asciiTheme="minorEastAsia" w:hAnsiTheme="minorEastAsia"/>
          <w:szCs w:val="21"/>
        </w:rPr>
        <w:t>体积尺寸：</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42</w:t>
      </w:r>
      <w:r>
        <w:rPr>
          <w:rFonts w:asciiTheme="minorEastAsia" w:hAnsiTheme="minorEastAsia"/>
          <w:szCs w:val="21"/>
        </w:rPr>
        <w:t>0(W)*</w:t>
      </w:r>
      <w:r>
        <w:rPr>
          <w:rFonts w:hint="eastAsia" w:asciiTheme="minorEastAsia" w:hAnsiTheme="minorEastAsia"/>
          <w:szCs w:val="21"/>
        </w:rPr>
        <w:t>36</w:t>
      </w:r>
      <w:r>
        <w:rPr>
          <w:rFonts w:asciiTheme="minorEastAsia" w:hAnsiTheme="minorEastAsia"/>
          <w:szCs w:val="21"/>
        </w:rPr>
        <w:t>0(L)*</w:t>
      </w:r>
      <w:r>
        <w:rPr>
          <w:rFonts w:hint="eastAsia" w:asciiTheme="minorEastAsia" w:hAnsiTheme="minorEastAsia"/>
          <w:szCs w:val="21"/>
        </w:rPr>
        <w:t>210</w:t>
      </w:r>
      <w:r>
        <w:rPr>
          <w:rFonts w:asciiTheme="minorEastAsia" w:hAnsiTheme="minorEastAsia"/>
          <w:szCs w:val="21"/>
        </w:rPr>
        <w:t>(H) mm</w:t>
      </w:r>
    </w:p>
    <w:p>
      <w:pPr>
        <w:ind w:firstLine="420" w:firstLineChars="200"/>
        <w:jc w:val="left"/>
        <w:rPr>
          <w:rFonts w:asciiTheme="minorEastAsia" w:hAnsiTheme="minorEastAsia"/>
          <w:szCs w:val="21"/>
        </w:rPr>
      </w:pPr>
      <w:r>
        <w:rPr>
          <w:rFonts w:hint="eastAsia" w:asciiTheme="minorEastAsia" w:hAnsiTheme="minorEastAsia"/>
          <w:szCs w:val="21"/>
        </w:rPr>
        <w:t>脉冲设置时间：</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20us～70ms</w:t>
      </w:r>
      <w:r>
        <w:rPr>
          <w:rFonts w:asciiTheme="minorEastAsia" w:hAnsiTheme="minorEastAsia"/>
          <w:szCs w:val="21"/>
        </w:rPr>
        <w:t xml:space="preserve">          </w:t>
      </w:r>
      <w:r>
        <w:rPr>
          <w:rFonts w:hint="eastAsia" w:asciiTheme="minorEastAsia" w:hAnsiTheme="minorEastAsia"/>
          <w:szCs w:val="21"/>
        </w:rPr>
        <w:t>重量：</w:t>
      </w:r>
      <w:r>
        <w:rPr>
          <w:rFonts w:hint="eastAsia" w:asciiTheme="minorEastAsia" w:hAnsiTheme="minorEastAsia"/>
          <w:szCs w:val="21"/>
        </w:rPr>
        <w:tab/>
      </w:r>
      <w:r>
        <w:rPr>
          <w:rFonts w:hint="eastAsia" w:asciiTheme="minorEastAsia" w:hAnsiTheme="minorEastAsia"/>
          <w:szCs w:val="21"/>
        </w:rPr>
        <w:t xml:space="preserve">  </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9.3 K</w:t>
      </w:r>
      <w:r>
        <w:rPr>
          <w:rFonts w:asciiTheme="minorEastAsia" w:hAnsiTheme="minorEastAsia"/>
          <w:szCs w:val="21"/>
        </w:rPr>
        <w:t>G</w:t>
      </w:r>
    </w:p>
    <w:p>
      <w:pPr>
        <w:ind w:firstLine="420" w:firstLineChars="200"/>
        <w:jc w:val="left"/>
        <w:rPr>
          <w:rFonts w:hint="eastAsia" w:asciiTheme="minorEastAsia" w:hAnsiTheme="minorEastAsia"/>
          <w:szCs w:val="21"/>
        </w:rPr>
      </w:pPr>
      <w:r>
        <w:rPr>
          <w:rFonts w:hint="eastAsia" w:asciiTheme="minorEastAsia" w:hAnsiTheme="minorEastAsia"/>
          <w:szCs w:val="21"/>
        </w:rPr>
        <w:t>工作温度：</w:t>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ab/>
      </w:r>
      <w:r>
        <w:rPr>
          <w:rFonts w:hint="eastAsia" w:asciiTheme="minorEastAsia" w:hAnsiTheme="minorEastAsia"/>
          <w:szCs w:val="21"/>
        </w:rPr>
        <w:t>0～50℃</w:t>
      </w:r>
    </w:p>
    <w:p>
      <w:pPr>
        <w:ind w:firstLine="420" w:firstLineChars="200"/>
        <w:jc w:val="left"/>
        <w:rPr>
          <w:rFonts w:hint="eastAsia" w:asciiTheme="minorEastAsia" w:hAnsiTheme="minorEastAsia"/>
          <w:szCs w:val="21"/>
        </w:rPr>
      </w:pPr>
    </w:p>
    <w:p>
      <w:pPr>
        <w:keepNext w:val="0"/>
        <w:keepLines w:val="0"/>
        <w:widowControl/>
        <w:numPr>
          <w:ilvl w:val="0"/>
          <w:numId w:val="0"/>
        </w:numPr>
        <w:suppressLineNumbers w:val="0"/>
        <w:ind w:firstLine="420" w:firstLineChars="0"/>
        <w:jc w:val="left"/>
        <w:rPr>
          <w:rFonts w:hint="eastAsia" w:ascii="宋体" w:hAnsi="宋体" w:eastAsia="宋体" w:cs="宋体"/>
          <w:color w:val="auto"/>
        </w:rPr>
      </w:pPr>
      <w:r>
        <w:rPr>
          <w:rFonts w:hint="eastAsia" w:ascii="宋体" w:hAnsi="宋体" w:eastAsia="宋体" w:cs="宋体"/>
          <w:color w:val="auto"/>
        </w:rPr>
        <w:t>关于测试数据精度的补充说明：</w:t>
      </w:r>
    </w:p>
    <w:p>
      <w:pPr>
        <w:bidi w:val="0"/>
        <w:ind w:firstLine="420" w:firstLineChars="0"/>
        <w:rPr>
          <w:rFonts w:hint="eastAsia" w:ascii="宋体" w:hAnsi="宋体" w:eastAsia="宋体" w:cs="宋体"/>
          <w:color w:val="auto"/>
        </w:rPr>
      </w:pPr>
      <w:r>
        <w:rPr>
          <w:rFonts w:hint="eastAsia" w:ascii="宋体" w:hAnsi="宋体" w:eastAsia="宋体" w:cs="宋体"/>
          <w:color w:val="auto"/>
        </w:rPr>
        <w:t>1.测试电感的数据达到指定的精度，应该满足以下条件:</w:t>
      </w:r>
    </w:p>
    <w:p>
      <w:pPr>
        <w:bidi w:val="0"/>
        <w:ind w:firstLine="420" w:firstLineChars="0"/>
        <w:rPr>
          <w:rFonts w:hint="eastAsia" w:ascii="宋体" w:hAnsi="宋体" w:eastAsia="宋体" w:cs="宋体"/>
          <w:color w:val="auto"/>
        </w:rPr>
      </w:pPr>
      <w:r>
        <w:rPr>
          <w:rFonts w:hint="eastAsia" w:ascii="宋体" w:hAnsi="宋体" w:eastAsia="宋体" w:cs="宋体"/>
          <w:color w:val="auto"/>
        </w:rPr>
        <w:t xml:space="preserve"> a)电感值&gt;10 µH</w:t>
      </w:r>
    </w:p>
    <w:p>
      <w:pPr>
        <w:bidi w:val="0"/>
        <w:ind w:firstLine="420" w:firstLineChars="0"/>
        <w:rPr>
          <w:rFonts w:hint="eastAsia" w:ascii="宋体" w:hAnsi="宋体" w:eastAsia="宋体" w:cs="宋体"/>
          <w:color w:val="auto"/>
        </w:rPr>
      </w:pPr>
      <w:r>
        <w:rPr>
          <w:rFonts w:hint="eastAsia" w:ascii="宋体" w:hAnsi="宋体" w:eastAsia="宋体" w:cs="宋体"/>
          <w:color w:val="auto"/>
        </w:rPr>
        <w:t xml:space="preserve"> b)实际脉冲时间&gt;10µs </w:t>
      </w:r>
    </w:p>
    <w:p>
      <w:pPr>
        <w:bidi w:val="0"/>
        <w:ind w:firstLine="420" w:firstLineChars="0"/>
        <w:rPr>
          <w:rFonts w:hint="eastAsia" w:ascii="宋体" w:hAnsi="宋体" w:eastAsia="宋体" w:cs="宋体"/>
          <w:color w:val="auto"/>
        </w:rPr>
      </w:pPr>
      <w:r>
        <w:rPr>
          <w:rFonts w:hint="eastAsia" w:ascii="宋体" w:hAnsi="宋体" w:eastAsia="宋体" w:cs="宋体"/>
          <w:color w:val="auto"/>
        </w:rPr>
        <w:t xml:space="preserve"> c)测试线和测试夹正确连接(开尔文法)</w:t>
      </w:r>
    </w:p>
    <w:p>
      <w:pPr>
        <w:bidi w:val="0"/>
        <w:ind w:firstLine="420" w:firstLineChars="0"/>
        <w:rPr>
          <w:rFonts w:hint="eastAsia" w:ascii="宋体" w:hAnsi="宋体" w:eastAsia="宋体" w:cs="宋体"/>
          <w:color w:val="auto"/>
        </w:rPr>
      </w:pPr>
      <w:r>
        <w:rPr>
          <w:rFonts w:hint="eastAsia" w:ascii="宋体" w:hAnsi="宋体" w:eastAsia="宋体" w:cs="宋体"/>
          <w:color w:val="auto"/>
        </w:rPr>
        <w:t xml:space="preserve"> d)测试夹和被测电感之间接触良好，接触电阻比较小。</w:t>
      </w:r>
    </w:p>
    <w:p>
      <w:pPr>
        <w:bidi w:val="0"/>
        <w:ind w:firstLine="420" w:firstLineChars="0"/>
        <w:rPr>
          <w:rFonts w:hint="eastAsia" w:ascii="宋体" w:hAnsi="宋体" w:eastAsia="宋体" w:cs="宋体"/>
          <w:color w:val="auto"/>
        </w:rPr>
      </w:pPr>
      <w:r>
        <w:rPr>
          <w:rFonts w:hint="eastAsia" w:ascii="宋体" w:hAnsi="宋体" w:eastAsia="宋体" w:cs="宋体"/>
          <w:color w:val="auto"/>
        </w:rPr>
        <w:t>2.实际测试时，因为电流在初始位置可能有振荡的现象，测试曲线中电流</w:t>
      </w:r>
      <w:r>
        <w:rPr>
          <w:rFonts w:hint="eastAsia" w:ascii="宋体" w:hAnsi="宋体" w:eastAsia="宋体" w:cs="宋体"/>
          <w:color w:val="auto"/>
          <w:lang w:val="en-US" w:eastAsia="zh-CN"/>
        </w:rPr>
        <w:t>小于</w:t>
      </w:r>
      <w:r>
        <w:rPr>
          <w:rFonts w:hint="eastAsia" w:ascii="宋体" w:hAnsi="宋体" w:eastAsia="宋体" w:cs="宋体"/>
          <w:color w:val="auto"/>
        </w:rPr>
        <w:t>(0.08*最大电流)之间的数据，精度可能超标，仅仅作为参考。</w:t>
      </w:r>
    </w:p>
    <w:p>
      <w:pPr>
        <w:bidi w:val="0"/>
        <w:ind w:firstLine="420" w:firstLineChars="0"/>
        <w:rPr>
          <w:rFonts w:asciiTheme="minorEastAsia" w:hAnsiTheme="minorEastAsia"/>
          <w:sz w:val="15"/>
          <w:szCs w:val="15"/>
        </w:rPr>
      </w:pPr>
      <w:r>
        <w:rPr>
          <w:rFonts w:hint="eastAsia" w:ascii="宋体" w:hAnsi="宋体" w:eastAsia="宋体" w:cs="宋体"/>
          <w:color w:val="auto"/>
        </w:rPr>
        <w:t>建议客户制作检测标准的时候，为了数据的一致性和稳定性，最小检测点的电流不低于(0.1*最大电流)。</w:t>
      </w:r>
    </w:p>
    <w:p>
      <w:pPr>
        <w:widowControl/>
        <w:jc w:val="left"/>
        <w:rPr>
          <w:rFonts w:asciiTheme="minorEastAsia" w:hAnsiTheme="minorEastAsia"/>
          <w:b/>
          <w:sz w:val="28"/>
          <w:szCs w:val="28"/>
        </w:rPr>
      </w:pPr>
      <w:r>
        <w:rPr>
          <w:rFonts w:asciiTheme="minorEastAsia" w:hAnsiTheme="minorEastAsia"/>
          <w:b/>
          <w:sz w:val="28"/>
          <w:szCs w:val="28"/>
        </w:rPr>
        <w:t>七、</w:t>
      </w:r>
      <w:r>
        <w:rPr>
          <w:rFonts w:hint="eastAsia" w:asciiTheme="minorEastAsia" w:hAnsiTheme="minorEastAsia"/>
          <w:b/>
          <w:sz w:val="28"/>
          <w:szCs w:val="28"/>
        </w:rPr>
        <w:t>装箱清单</w:t>
      </w:r>
    </w:p>
    <w:tbl>
      <w:tblPr>
        <w:tblStyle w:val="10"/>
        <w:tblW w:w="7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992"/>
        <w:gridCol w:w="318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93" w:type="dxa"/>
            <w:gridSpan w:val="4"/>
            <w:vAlign w:val="center"/>
          </w:tcPr>
          <w:p>
            <w:pPr>
              <w:widowControl/>
              <w:tabs>
                <w:tab w:val="left" w:pos="3890"/>
              </w:tabs>
              <w:jc w:val="center"/>
              <w:rPr>
                <w:rFonts w:asciiTheme="minorEastAsia" w:hAnsiTheme="minorEastAsia"/>
                <w:b/>
                <w:sz w:val="24"/>
                <w:szCs w:val="24"/>
              </w:rPr>
            </w:pPr>
            <w:r>
              <w:rPr>
                <w:rFonts w:hint="eastAsia" w:asciiTheme="minorEastAsia" w:hAnsiTheme="minorEastAsia"/>
                <w:b/>
                <w:sz w:val="24"/>
                <w:szCs w:val="24"/>
              </w:rPr>
              <w:t>装箱单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主机</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1台</w:t>
            </w:r>
          </w:p>
        </w:tc>
        <w:tc>
          <w:tcPr>
            <w:tcW w:w="3187"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红黑鳄鱼夹（CK-261）</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电源线（CK-3</w:t>
            </w:r>
            <w:r>
              <w:rPr>
                <w:rFonts w:asciiTheme="minorEastAsia" w:hAnsiTheme="minorEastAsia"/>
                <w:bCs/>
                <w:szCs w:val="21"/>
              </w:rPr>
              <w:t>18</w:t>
            </w:r>
            <w:r>
              <w:rPr>
                <w:rFonts w:hint="eastAsia" w:asciiTheme="minorEastAsia" w:hAnsiTheme="minorEastAsia"/>
                <w:bCs/>
                <w:szCs w:val="21"/>
              </w:rPr>
              <w:t>）</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1根</w:t>
            </w:r>
          </w:p>
        </w:tc>
        <w:tc>
          <w:tcPr>
            <w:tcW w:w="3187"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红黑鳄鱼夹（CK-263）</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USB数据线（CK-315）</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1根</w:t>
            </w:r>
          </w:p>
        </w:tc>
        <w:tc>
          <w:tcPr>
            <w:tcW w:w="3187" w:type="dxa"/>
            <w:vAlign w:val="center"/>
          </w:tcPr>
          <w:p>
            <w:pPr>
              <w:widowControl/>
              <w:ind w:left="105" w:leftChars="50" w:firstLine="105" w:firstLineChars="50"/>
              <w:jc w:val="left"/>
              <w:rPr>
                <w:rFonts w:asciiTheme="minorEastAsia" w:hAnsiTheme="minorEastAsia"/>
                <w:bCs/>
                <w:szCs w:val="21"/>
              </w:rPr>
            </w:pPr>
            <w:r>
              <w:rPr>
                <w:rFonts w:hint="eastAsia" w:asciiTheme="minorEastAsia" w:hAnsiTheme="minorEastAsia"/>
                <w:bCs/>
                <w:szCs w:val="21"/>
              </w:rPr>
              <w:t>开尔文红黑大夹子（CK-264）</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红黑连接线（CK-307</w:t>
            </w:r>
            <w:r>
              <w:rPr>
                <w:rFonts w:hint="eastAsia" w:asciiTheme="minorEastAsia" w:hAnsiTheme="minorEastAsia"/>
                <w:bCs/>
                <w:szCs w:val="21"/>
                <w:lang w:val="en-US" w:eastAsia="zh-CN"/>
              </w:rPr>
              <w:t>A</w:t>
            </w:r>
            <w:r>
              <w:rPr>
                <w:rFonts w:hint="eastAsia" w:asciiTheme="minorEastAsia" w:hAnsiTheme="minorEastAsia"/>
                <w:bCs/>
                <w:szCs w:val="21"/>
              </w:rPr>
              <w:t>）</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1对</w:t>
            </w:r>
          </w:p>
        </w:tc>
        <w:tc>
          <w:tcPr>
            <w:tcW w:w="3187" w:type="dxa"/>
            <w:vAlign w:val="center"/>
          </w:tcPr>
          <w:p>
            <w:pPr>
              <w:widowControl/>
              <w:ind w:firstLine="210" w:firstLineChars="100"/>
              <w:jc w:val="left"/>
              <w:rPr>
                <w:rFonts w:hint="eastAsia" w:asciiTheme="minorEastAsia" w:hAnsiTheme="minorEastAsia" w:eastAsiaTheme="minorEastAsia"/>
                <w:bCs/>
                <w:szCs w:val="21"/>
                <w:lang w:val="en-US" w:eastAsia="zh-CN"/>
              </w:rPr>
            </w:pPr>
            <w:r>
              <w:rPr>
                <w:rFonts w:hint="eastAsia" w:asciiTheme="minorEastAsia" w:hAnsiTheme="minorEastAsia"/>
                <w:bCs/>
                <w:szCs w:val="21"/>
                <w:lang w:val="en-US" w:eastAsia="zh-CN"/>
              </w:rPr>
              <w:t>U盘</w:t>
            </w:r>
          </w:p>
        </w:tc>
        <w:tc>
          <w:tcPr>
            <w:tcW w:w="992" w:type="dxa"/>
            <w:vAlign w:val="center"/>
          </w:tcPr>
          <w:p>
            <w:pPr>
              <w:widowControl/>
              <w:jc w:val="center"/>
              <w:rPr>
                <w:rFonts w:hint="eastAsia" w:asciiTheme="minorEastAsia" w:hAnsiTheme="minorEastAsia" w:eastAsiaTheme="minorEastAsia"/>
                <w:bCs/>
                <w:szCs w:val="21"/>
                <w:lang w:val="en-US" w:eastAsia="zh-CN"/>
              </w:rPr>
            </w:pPr>
            <w:r>
              <w:rPr>
                <w:rFonts w:hint="eastAsia" w:asciiTheme="minorEastAsia" w:hAnsiTheme="minorEastAsia"/>
                <w:bCs/>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红黑连接线（CK-308）</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lang w:val="en-US" w:eastAsia="zh-CN"/>
              </w:rPr>
              <w:t>2</w:t>
            </w:r>
            <w:r>
              <w:rPr>
                <w:rFonts w:hint="eastAsia" w:asciiTheme="minorEastAsia" w:hAnsiTheme="minorEastAsia"/>
                <w:bCs/>
                <w:szCs w:val="21"/>
              </w:rPr>
              <w:t>对</w:t>
            </w:r>
          </w:p>
        </w:tc>
        <w:tc>
          <w:tcPr>
            <w:tcW w:w="3187"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说明书</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622"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开尔文测试线（CK-309）</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lang w:val="en-US" w:eastAsia="zh-CN"/>
              </w:rPr>
              <w:t>1</w:t>
            </w:r>
            <w:r>
              <w:rPr>
                <w:rFonts w:hint="eastAsia" w:asciiTheme="minorEastAsia" w:hAnsiTheme="minorEastAsia"/>
                <w:bCs/>
                <w:szCs w:val="21"/>
              </w:rPr>
              <w:t>对</w:t>
            </w:r>
          </w:p>
        </w:tc>
        <w:tc>
          <w:tcPr>
            <w:tcW w:w="3187" w:type="dxa"/>
            <w:vAlign w:val="center"/>
          </w:tcPr>
          <w:p>
            <w:pPr>
              <w:widowControl/>
              <w:ind w:firstLine="210" w:firstLineChars="100"/>
              <w:jc w:val="left"/>
              <w:rPr>
                <w:rFonts w:asciiTheme="minorEastAsia" w:hAnsiTheme="minorEastAsia"/>
                <w:bCs/>
                <w:szCs w:val="21"/>
              </w:rPr>
            </w:pPr>
            <w:r>
              <w:rPr>
                <w:rFonts w:hint="eastAsia" w:asciiTheme="minorEastAsia" w:hAnsiTheme="minorEastAsia"/>
                <w:bCs/>
                <w:szCs w:val="21"/>
              </w:rPr>
              <w:t>检测报告</w:t>
            </w:r>
          </w:p>
        </w:tc>
        <w:tc>
          <w:tcPr>
            <w:tcW w:w="992" w:type="dxa"/>
            <w:vAlign w:val="center"/>
          </w:tcPr>
          <w:p>
            <w:pPr>
              <w:widowControl/>
              <w:jc w:val="center"/>
              <w:rPr>
                <w:rFonts w:asciiTheme="minorEastAsia" w:hAnsiTheme="minorEastAsia"/>
                <w:bCs/>
                <w:szCs w:val="21"/>
              </w:rPr>
            </w:pPr>
            <w:r>
              <w:rPr>
                <w:rFonts w:hint="eastAsia" w:asciiTheme="minorEastAsia" w:hAnsiTheme="minorEastAsia"/>
                <w:bCs/>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622" w:type="dxa"/>
            <w:vAlign w:val="center"/>
          </w:tcPr>
          <w:p>
            <w:pPr>
              <w:widowControl/>
              <w:ind w:firstLine="210" w:firstLineChars="100"/>
              <w:jc w:val="left"/>
              <w:rPr>
                <w:rFonts w:asciiTheme="minorEastAsia" w:hAnsiTheme="minorEastAsia" w:eastAsiaTheme="minorEastAsia" w:cstheme="minorBidi"/>
                <w:bCs/>
                <w:kern w:val="2"/>
                <w:sz w:val="21"/>
                <w:szCs w:val="21"/>
                <w:lang w:val="en-US" w:eastAsia="zh-CN" w:bidi="ar-SA"/>
              </w:rPr>
            </w:pPr>
            <w:r>
              <w:rPr>
                <w:rFonts w:hint="eastAsia" w:asciiTheme="minorEastAsia" w:hAnsiTheme="minorEastAsia"/>
                <w:bCs/>
                <w:szCs w:val="21"/>
              </w:rPr>
              <w:t>保修卡</w:t>
            </w:r>
          </w:p>
        </w:tc>
        <w:tc>
          <w:tcPr>
            <w:tcW w:w="992" w:type="dxa"/>
            <w:vAlign w:val="center"/>
          </w:tcPr>
          <w:p>
            <w:pPr>
              <w:widowControl/>
              <w:jc w:val="center"/>
              <w:rPr>
                <w:rFonts w:asciiTheme="minorEastAsia" w:hAnsiTheme="minorEastAsia" w:eastAsiaTheme="minorEastAsia" w:cstheme="minorBidi"/>
                <w:bCs/>
                <w:kern w:val="2"/>
                <w:sz w:val="21"/>
                <w:szCs w:val="21"/>
                <w:lang w:val="en-US" w:eastAsia="zh-CN" w:bidi="ar-SA"/>
              </w:rPr>
            </w:pPr>
            <w:r>
              <w:rPr>
                <w:rFonts w:hint="eastAsia" w:asciiTheme="minorEastAsia" w:hAnsiTheme="minorEastAsia"/>
                <w:bCs/>
                <w:szCs w:val="21"/>
              </w:rPr>
              <w:t>1份</w:t>
            </w:r>
          </w:p>
        </w:tc>
        <w:tc>
          <w:tcPr>
            <w:tcW w:w="3187" w:type="dxa"/>
            <w:vAlign w:val="center"/>
          </w:tcPr>
          <w:p>
            <w:pPr>
              <w:widowControl/>
              <w:ind w:firstLine="210" w:firstLineChars="100"/>
              <w:jc w:val="left"/>
              <w:rPr>
                <w:rFonts w:asciiTheme="minorEastAsia" w:hAnsiTheme="minorEastAsia"/>
                <w:bCs/>
                <w:szCs w:val="21"/>
              </w:rPr>
            </w:pPr>
          </w:p>
        </w:tc>
        <w:tc>
          <w:tcPr>
            <w:tcW w:w="992" w:type="dxa"/>
            <w:vAlign w:val="center"/>
          </w:tcPr>
          <w:p>
            <w:pPr>
              <w:widowControl/>
              <w:jc w:val="center"/>
              <w:rPr>
                <w:rFonts w:asciiTheme="minorEastAsia" w:hAnsiTheme="minorEastAsia"/>
                <w:bCs/>
                <w:szCs w:val="21"/>
              </w:rPr>
            </w:pPr>
          </w:p>
        </w:tc>
      </w:tr>
    </w:tbl>
    <w:p>
      <w:pPr>
        <w:pStyle w:val="3"/>
        <w:spacing w:line="240"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附件1：安装软件</w:t>
      </w:r>
    </w:p>
    <w:p>
      <w:pPr>
        <w:pStyle w:val="20"/>
        <w:numPr>
          <w:ilvl w:val="0"/>
          <w:numId w:val="11"/>
        </w:numPr>
        <w:spacing w:line="276" w:lineRule="auto"/>
        <w:ind w:firstLineChars="0"/>
        <w:rPr>
          <w:rFonts w:cs="Arial" w:asciiTheme="minorEastAsia" w:hAnsiTheme="minorEastAsia"/>
          <w:kern w:val="0"/>
          <w:szCs w:val="21"/>
        </w:rPr>
      </w:pPr>
      <w:r>
        <w:rPr>
          <w:rFonts w:hint="eastAsia" w:cs="Arial" w:asciiTheme="minorEastAsia" w:hAnsiTheme="minorEastAsia"/>
          <w:kern w:val="0"/>
          <w:szCs w:val="21"/>
        </w:rPr>
        <w:t>系统要求：</w:t>
      </w:r>
    </w:p>
    <w:p>
      <w:pPr>
        <w:spacing w:line="276" w:lineRule="auto"/>
        <w:rPr>
          <w:rFonts w:cs="Arial" w:asciiTheme="minorEastAsia" w:hAnsiTheme="minorEastAsia"/>
          <w:kern w:val="0"/>
          <w:szCs w:val="21"/>
        </w:rPr>
      </w:pPr>
      <w:r>
        <w:rPr>
          <w:rFonts w:hint="eastAsia" w:cs="Arial" w:asciiTheme="minorEastAsia" w:hAnsiTheme="minorEastAsia"/>
          <w:kern w:val="0"/>
          <w:szCs w:val="21"/>
        </w:rPr>
        <w:t>操作系统： Windows 7(32位,64位) 或者 Windows 10 (32位,64位)</w:t>
      </w:r>
    </w:p>
    <w:p>
      <w:pPr>
        <w:spacing w:line="276" w:lineRule="auto"/>
        <w:rPr>
          <w:rFonts w:cs="Arial" w:asciiTheme="minorEastAsia" w:hAnsiTheme="minorEastAsia"/>
          <w:kern w:val="0"/>
          <w:szCs w:val="21"/>
        </w:rPr>
      </w:pPr>
      <w:r>
        <w:rPr>
          <w:rFonts w:hint="eastAsia" w:cs="Arial" w:asciiTheme="minorEastAsia" w:hAnsiTheme="minorEastAsia"/>
          <w:kern w:val="0"/>
          <w:szCs w:val="21"/>
        </w:rPr>
        <w:t>建议的显示分辨率：800×600或更大</w:t>
      </w:r>
    </w:p>
    <w:p>
      <w:pPr>
        <w:spacing w:line="276" w:lineRule="auto"/>
        <w:rPr>
          <w:rFonts w:asciiTheme="minorEastAsia" w:hAnsiTheme="minorEastAsia"/>
          <w:szCs w:val="21"/>
        </w:rPr>
      </w:pPr>
    </w:p>
    <w:p>
      <w:pPr>
        <w:pStyle w:val="20"/>
        <w:numPr>
          <w:ilvl w:val="0"/>
          <w:numId w:val="11"/>
        </w:numPr>
        <w:spacing w:line="276" w:lineRule="auto"/>
        <w:ind w:firstLineChars="0"/>
        <w:rPr>
          <w:rFonts w:asciiTheme="minorEastAsia" w:hAnsiTheme="minorEastAsia"/>
          <w:szCs w:val="21"/>
        </w:rPr>
      </w:pPr>
      <w:r>
        <w:rPr>
          <w:rFonts w:hint="eastAsia" w:asciiTheme="minorEastAsia" w:hAnsiTheme="minorEastAsia"/>
          <w:szCs w:val="21"/>
        </w:rPr>
        <w:t>安装软件：</w:t>
      </w:r>
    </w:p>
    <w:p>
      <w:pPr>
        <w:spacing w:line="276" w:lineRule="auto"/>
        <w:rPr>
          <w:rFonts w:asciiTheme="minorEastAsia" w:hAnsiTheme="minorEastAsia"/>
          <w:szCs w:val="21"/>
        </w:rPr>
      </w:pPr>
      <w:r>
        <w:rPr>
          <w:rFonts w:hint="eastAsia" w:asciiTheme="minorEastAsia" w:hAnsiTheme="minorEastAsia"/>
          <w:szCs w:val="21"/>
        </w:rPr>
        <w:t>请执行文件Setup.exe并按照说明进行操作。 安装软件后，需要重新启动计算机。</w:t>
      </w:r>
    </w:p>
    <w:p>
      <w:pPr>
        <w:spacing w:line="276" w:lineRule="auto"/>
        <w:rPr>
          <w:rFonts w:asciiTheme="minorEastAsia" w:hAnsiTheme="minorEastAsia"/>
          <w:szCs w:val="21"/>
        </w:rPr>
      </w:pPr>
    </w:p>
    <w:p>
      <w:pPr>
        <w:pStyle w:val="20"/>
        <w:numPr>
          <w:ilvl w:val="0"/>
          <w:numId w:val="11"/>
        </w:numPr>
        <w:spacing w:line="276" w:lineRule="auto"/>
        <w:ind w:firstLineChars="0"/>
        <w:rPr>
          <w:rFonts w:asciiTheme="minorEastAsia" w:hAnsiTheme="minorEastAsia"/>
          <w:szCs w:val="21"/>
        </w:rPr>
      </w:pPr>
      <w:r>
        <w:rPr>
          <w:rFonts w:hint="eastAsia" w:asciiTheme="minorEastAsia" w:hAnsiTheme="minorEastAsia"/>
          <w:szCs w:val="21"/>
        </w:rPr>
        <w:t>更新说明：</w:t>
      </w:r>
    </w:p>
    <w:p>
      <w:pPr>
        <w:spacing w:line="276" w:lineRule="auto"/>
        <w:rPr>
          <w:rFonts w:asciiTheme="minorEastAsia" w:hAnsiTheme="minorEastAsia"/>
          <w:szCs w:val="21"/>
        </w:rPr>
      </w:pPr>
      <w:r>
        <w:rPr>
          <w:rFonts w:hint="eastAsia" w:asciiTheme="minorEastAsia" w:hAnsiTheme="minorEastAsia"/>
          <w:szCs w:val="21"/>
        </w:rPr>
        <w:t>在安装新版本之前，必须先通过控制面板卸载旧版本的软件。 之后，可以按照前面所述安装新版本。</w:t>
      </w:r>
    </w:p>
    <w:p>
      <w:pPr>
        <w:spacing w:line="276" w:lineRule="auto"/>
        <w:rPr>
          <w:rFonts w:asciiTheme="minorEastAsia" w:hAnsiTheme="minorEastAsia"/>
          <w:szCs w:val="21"/>
        </w:rPr>
      </w:pPr>
    </w:p>
    <w:p>
      <w:pPr>
        <w:pStyle w:val="20"/>
        <w:numPr>
          <w:ilvl w:val="0"/>
          <w:numId w:val="11"/>
        </w:numPr>
        <w:spacing w:line="276" w:lineRule="auto"/>
        <w:ind w:firstLineChars="0"/>
        <w:rPr>
          <w:rFonts w:asciiTheme="minorEastAsia" w:hAnsiTheme="minorEastAsia"/>
          <w:szCs w:val="21"/>
        </w:rPr>
      </w:pPr>
      <w:r>
        <w:rPr>
          <w:rFonts w:hint="eastAsia" w:asciiTheme="minorEastAsia" w:hAnsiTheme="minorEastAsia"/>
          <w:szCs w:val="21"/>
        </w:rPr>
        <w:t>所有数据，设置和配置将被保存在“文档</w:t>
      </w:r>
      <w:r>
        <w:rPr>
          <w:rFonts w:asciiTheme="minorEastAsia" w:hAnsiTheme="minorEastAsia"/>
          <w:szCs w:val="21"/>
        </w:rPr>
        <w:t>\Cybertek\IPT</w:t>
      </w:r>
      <w:r>
        <w:rPr>
          <w:rFonts w:hint="eastAsia" w:asciiTheme="minorEastAsia" w:hAnsiTheme="minorEastAsia"/>
          <w:szCs w:val="21"/>
        </w:rPr>
        <w:t>”目录下面。</w:t>
      </w: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ind w:firstLine="241" w:firstLineChars="50"/>
        <w:rPr>
          <w:rFonts w:ascii="Georgia" w:hAnsi="Georgia" w:cs="Arial"/>
          <w:b/>
          <w:color w:val="0000FF"/>
          <w:sz w:val="48"/>
          <w:szCs w:val="48"/>
        </w:rPr>
      </w:pPr>
      <w:r>
        <w:rPr>
          <w:rFonts w:ascii="Georgia" w:hAnsi="Georgia" w:cs="Arial"/>
          <w:b/>
          <w:bCs/>
          <w:color w:val="0000FF"/>
          <w:sz w:val="48"/>
          <w:szCs w:val="48"/>
        </w:rPr>
        <w:t xml:space="preserve">CYBERTEK </w:t>
      </w:r>
    </w:p>
    <w:p>
      <w:pPr>
        <w:spacing w:line="60" w:lineRule="auto"/>
        <w:ind w:firstLine="354" w:firstLineChars="147"/>
        <w:rPr>
          <w:rFonts w:ascii="楷体_GB2312" w:hAnsi="宋体" w:eastAsia="楷体_GB2312"/>
          <w:b/>
          <w:sz w:val="24"/>
        </w:rPr>
      </w:pPr>
      <w:r>
        <w:rPr>
          <w:rFonts w:hint="eastAsia" w:ascii="楷体_GB2312" w:hAnsi="宋体" w:eastAsia="楷体_GB2312"/>
          <w:b/>
          <w:sz w:val="24"/>
        </w:rPr>
        <w:t>深圳市知用电子有限公司</w:t>
      </w:r>
    </w:p>
    <w:p>
      <w:pPr>
        <w:spacing w:line="60" w:lineRule="auto"/>
        <w:ind w:firstLine="315" w:firstLineChars="150"/>
        <w:rPr>
          <w:rFonts w:ascii="Georgia" w:hAnsi="Georgia"/>
          <w:szCs w:val="21"/>
        </w:rPr>
      </w:pPr>
      <w:r>
        <w:rPr>
          <w:rFonts w:ascii="Georgia" w:hAnsi="Georgia"/>
          <w:szCs w:val="21"/>
        </w:rPr>
        <w:t>SHENZHEN ZHIYONG ELECTRONICS CO.,</w:t>
      </w:r>
      <w:r>
        <w:rPr>
          <w:rFonts w:hint="eastAsia" w:ascii="Georgia" w:hAnsi="Georgia"/>
          <w:szCs w:val="21"/>
        </w:rPr>
        <w:t xml:space="preserve"> </w:t>
      </w:r>
      <w:r>
        <w:rPr>
          <w:rFonts w:ascii="Georgia" w:hAnsi="Georgia"/>
          <w:szCs w:val="21"/>
        </w:rPr>
        <w:t>LTD.</w:t>
      </w:r>
    </w:p>
    <w:p>
      <w:pPr>
        <w:spacing w:line="360" w:lineRule="auto"/>
        <w:ind w:firstLine="315" w:firstLineChars="150"/>
        <w:rPr>
          <w:rFonts w:ascii="宋体" w:hAnsi="宋体"/>
          <w:szCs w:val="21"/>
        </w:rPr>
      </w:pPr>
      <w:r>
        <w:rPr>
          <w:rFonts w:hint="eastAsia" w:ascii="宋体" w:hAnsi="宋体"/>
          <w:szCs w:val="21"/>
        </w:rPr>
        <w:t xml:space="preserve">深圳市龙岗区黄阁北路天安数码城4号大厦A1702 </w:t>
      </w:r>
    </w:p>
    <w:p>
      <w:pPr>
        <w:spacing w:line="360" w:lineRule="auto"/>
        <w:ind w:firstLine="315" w:firstLineChars="150"/>
        <w:rPr>
          <w:rFonts w:ascii="宋体" w:hAnsi="宋体"/>
          <w:szCs w:val="21"/>
        </w:rPr>
      </w:pPr>
      <w:r>
        <w:rPr>
          <w:rFonts w:hint="eastAsia" w:ascii="宋体" w:hAnsi="宋体"/>
          <w:szCs w:val="21"/>
        </w:rPr>
        <w:t>Tel:   400 852 0005</w:t>
      </w:r>
    </w:p>
    <w:p>
      <w:pPr>
        <w:spacing w:line="360" w:lineRule="auto"/>
        <w:ind w:firstLine="1050" w:firstLineChars="500"/>
        <w:rPr>
          <w:rFonts w:ascii="宋体" w:hAnsi="宋体"/>
          <w:szCs w:val="21"/>
        </w:rPr>
      </w:pPr>
      <w:r>
        <w:rPr>
          <w:rFonts w:hint="eastAsia" w:ascii="宋体" w:hAnsi="宋体"/>
          <w:szCs w:val="21"/>
        </w:rPr>
        <w:t xml:space="preserve">0755-8662 8000 </w:t>
      </w:r>
    </w:p>
    <w:p>
      <w:pPr>
        <w:spacing w:line="360" w:lineRule="auto"/>
        <w:ind w:firstLine="315" w:firstLineChars="150"/>
        <w:rPr>
          <w:rFonts w:ascii="宋体" w:hAnsi="宋体"/>
          <w:szCs w:val="21"/>
        </w:rPr>
      </w:pPr>
      <w:r>
        <w:rPr>
          <w:rFonts w:hint="eastAsia" w:ascii="宋体" w:hAnsi="宋体"/>
          <w:szCs w:val="21"/>
        </w:rPr>
        <w:t>Q Q:   400 852 0005</w:t>
      </w:r>
    </w:p>
    <w:p>
      <w:pPr>
        <w:spacing w:line="360" w:lineRule="auto"/>
        <w:ind w:firstLine="315" w:firstLineChars="150"/>
        <w:rPr>
          <w:rFonts w:hint="eastAsia" w:ascii="Tahoma" w:hAnsi="Tahoma" w:eastAsiaTheme="minorEastAsia"/>
          <w:szCs w:val="21"/>
          <w:lang w:val="en-US" w:eastAsia="zh-CN"/>
        </w:rPr>
      </w:pPr>
      <w:r>
        <w:rPr>
          <w:rFonts w:hint="eastAsia" w:ascii="宋体" w:hAnsi="宋体"/>
          <w:szCs w:val="21"/>
        </w:rPr>
        <w:t xml:space="preserve">Email: </w:t>
      </w:r>
      <w:r>
        <w:fldChar w:fldCharType="begin"/>
      </w:r>
      <w:r>
        <w:instrText xml:space="preserve"> HYPERLINK "mailto:cybertek@cybertek.cn" </w:instrText>
      </w:r>
      <w:r>
        <w:fldChar w:fldCharType="separate"/>
      </w:r>
      <w:r>
        <w:rPr>
          <w:rStyle w:val="12"/>
          <w:rFonts w:hint="eastAsia" w:ascii="宋体" w:hAnsi="宋体"/>
          <w:szCs w:val="21"/>
        </w:rPr>
        <w:t>cybertek@cybertek.cn</w:t>
      </w:r>
      <w:r>
        <w:rPr>
          <w:rStyle w:val="12"/>
          <w:rFonts w:hint="eastAsia" w:ascii="宋体" w:hAnsi="宋体"/>
          <w:szCs w:val="21"/>
        </w:rPr>
        <w:fldChar w:fldCharType="end"/>
      </w:r>
      <w:r>
        <w:rPr>
          <w:rFonts w:hint="eastAsia" w:ascii="宋体" w:hAnsi="宋体"/>
          <w:szCs w:val="21"/>
        </w:rPr>
        <w:t xml:space="preserve">                      </w:t>
      </w:r>
      <w:r>
        <w:rPr>
          <w:szCs w:val="21"/>
        </w:rPr>
        <w:t xml:space="preserve"> </w:t>
      </w:r>
      <w:r>
        <w:rPr>
          <w:rFonts w:ascii="Tahoma" w:hAnsi="Tahoma"/>
          <w:color w:val="0000FF"/>
          <w:sz w:val="24"/>
        </w:rPr>
        <w:t>©</w:t>
      </w:r>
      <w:r>
        <w:rPr>
          <w:color w:val="0000FF"/>
          <w:sz w:val="24"/>
        </w:rPr>
        <w:t xml:space="preserve"> Zhiyong Electronics, 202</w:t>
      </w:r>
      <w:r>
        <w:rPr>
          <w:rFonts w:hint="eastAsia"/>
          <w:color w:val="0000FF"/>
          <w:sz w:val="24"/>
          <w:lang w:val="en-US" w:eastAsia="zh-CN"/>
        </w:rPr>
        <w:t>3</w:t>
      </w:r>
    </w:p>
    <w:p>
      <w:pPr>
        <w:ind w:firstLine="308" w:firstLineChars="147"/>
        <w:rPr>
          <w:rFonts w:hint="eastAsia" w:ascii="Georgia" w:hAnsi="Georgia" w:cs="Arial" w:eastAsiaTheme="minorEastAsia"/>
          <w:bCs/>
          <w:color w:val="0000FF"/>
          <w:sz w:val="48"/>
          <w:szCs w:val="48"/>
          <w:lang w:val="en-US" w:eastAsia="zh-CN"/>
        </w:rPr>
      </w:pPr>
      <w:r>
        <w:rPr>
          <w:rFonts w:hint="eastAsia" w:ascii="宋体" w:hAnsi="宋体"/>
          <w:szCs w:val="21"/>
        </w:rPr>
        <w:t xml:space="preserve">Url: </w:t>
      </w:r>
      <w:r>
        <w:rPr>
          <w:rFonts w:ascii="Tahoma" w:hAnsi="Tahoma"/>
          <w:szCs w:val="21"/>
        </w:rPr>
        <w:t xml:space="preserve">  </w:t>
      </w:r>
      <w:r>
        <w:fldChar w:fldCharType="begin"/>
      </w:r>
      <w:r>
        <w:instrText xml:space="preserve"> HYPERLINK "http://www.cybertek.cn" </w:instrText>
      </w:r>
      <w:r>
        <w:fldChar w:fldCharType="separate"/>
      </w:r>
      <w:r>
        <w:rPr>
          <w:rStyle w:val="12"/>
          <w:rFonts w:ascii="Tahoma" w:hAnsi="Tahoma"/>
        </w:rPr>
        <w:t>http://www.cybertek.cn</w:t>
      </w:r>
      <w:r>
        <w:rPr>
          <w:rStyle w:val="12"/>
          <w:rFonts w:ascii="Tahoma" w:hAnsi="Tahoma"/>
        </w:rPr>
        <w:fldChar w:fldCharType="end"/>
      </w:r>
      <w:r>
        <w:t xml:space="preserve">                 </w:t>
      </w:r>
      <w:r>
        <w:rPr>
          <w:rFonts w:hint="eastAsia"/>
        </w:rPr>
        <w:t xml:space="preserve">    </w:t>
      </w:r>
      <w:r>
        <w:t xml:space="preserve"> </w:t>
      </w:r>
      <w:r>
        <w:rPr>
          <w:color w:val="0000FF"/>
          <w:sz w:val="24"/>
        </w:rPr>
        <w:t xml:space="preserve">Published in China, </w:t>
      </w:r>
      <w:r>
        <w:rPr>
          <w:rFonts w:hint="eastAsia"/>
          <w:color w:val="0000FF"/>
          <w:sz w:val="24"/>
          <w:lang w:val="en-US" w:eastAsia="zh-CN"/>
        </w:rPr>
        <w:t>Oct</w:t>
      </w:r>
      <w:bookmarkStart w:id="0" w:name="_GoBack"/>
      <w:bookmarkEnd w:id="0"/>
      <w:r>
        <w:rPr>
          <w:color w:val="0000FF"/>
          <w:sz w:val="24"/>
        </w:rPr>
        <w:t>.</w:t>
      </w:r>
      <w:r>
        <w:rPr>
          <w:rFonts w:hint="eastAsia"/>
          <w:color w:val="0000FF"/>
          <w:sz w:val="24"/>
        </w:rPr>
        <w:t xml:space="preserve"> </w:t>
      </w:r>
      <w:r>
        <w:rPr>
          <w:color w:val="0000FF"/>
          <w:sz w:val="24"/>
        </w:rPr>
        <w:t>1, 202</w:t>
      </w:r>
      <w:r>
        <w:rPr>
          <w:rFonts w:hint="eastAsia"/>
          <w:color w:val="0000FF"/>
          <w:sz w:val="24"/>
          <w:lang w:val="en-US" w:eastAsia="zh-CN"/>
        </w:rPr>
        <w:t>3</w:t>
      </w:r>
    </w:p>
    <w:sectPr>
      <w:footerReference r:id="rId5" w:type="default"/>
      <w:pgSz w:w="11906" w:h="16838"/>
      <w:pgMar w:top="851" w:right="1134" w:bottom="851" w:left="1134" w:header="680"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楷体_GB2312">
    <w:altName w:val="楷体"/>
    <w:panose1 w:val="00000000000000000000"/>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rFonts w:hint="eastAsia"/>
        <w:sz w:val="24"/>
        <w:szCs w:val="24"/>
      </w:rPr>
      <w:t>www.cybertek.cn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rPr>
      <w:pict>
        <v:shape id="Text Box 1" o:spid="_x0000_s2049"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LpYU0AAAAAMBAAAPAAAAAAAAAAEAIAAAACIAAABkcnMvZG93bnJldi54bWxQSwECFAAU&#10;AAAACACHTuJAx31QOfkBAAABBAAADgAAAAAAAAABACAAAAAfAQAAZHJzL2Uyb0RvYy54bWxQSwUG&#10;AAAAAAYABgBZAQAAigUAAAAA&#10;">
          <v:path/>
          <v:fill on="f" focussize="0,0"/>
          <v:stroke on="f"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drawing>
        <wp:inline distT="0" distB="0" distL="0" distR="0">
          <wp:extent cx="1619250" cy="404495"/>
          <wp:effectExtent l="0" t="0" r="0" b="0"/>
          <wp:docPr id="3" name="图片 9" descr="LOGO图片（2016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LOGO图片（20160322）"/>
                  <pic:cNvPicPr>
                    <a:picLocks noChangeAspect="1" noChangeArrowheads="1"/>
                  </pic:cNvPicPr>
                </pic:nvPicPr>
                <pic:blipFill>
                  <a:blip r:embed="rId1"/>
                  <a:srcRect/>
                  <a:stretch>
                    <a:fillRect/>
                  </a:stretch>
                </pic:blipFill>
                <pic:spPr>
                  <a:xfrm>
                    <a:off x="0" y="0"/>
                    <a:ext cx="1626203" cy="406551"/>
                  </a:xfrm>
                  <a:prstGeom prst="rect">
                    <a:avLst/>
                  </a:prstGeom>
                  <a:noFill/>
                  <a:ln w="9525">
                    <a:noFill/>
                    <a:miter lim="800000"/>
                    <a:headEnd/>
                    <a:tailEnd/>
                  </a:ln>
                </pic:spPr>
              </pic:pic>
            </a:graphicData>
          </a:graphic>
        </wp:inline>
      </w:drawing>
    </w:r>
    <w:r>
      <w:rPr>
        <w:rFonts w:hint="eastAsia"/>
      </w:rPr>
      <w:t xml:space="preserve">                                            </w:t>
    </w:r>
    <w:r>
      <w:rPr>
        <w:rFonts w:hint="eastAsia"/>
        <w:sz w:val="24"/>
        <w:szCs w:val="24"/>
      </w:rPr>
      <w:t>深圳市知用电子有限公司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15F2C"/>
    <w:multiLevelType w:val="multilevel"/>
    <w:tmpl w:val="0F415F2C"/>
    <w:lvl w:ilvl="0" w:tentative="0">
      <w:start w:val="1"/>
      <w:numFmt w:val="bullet"/>
      <w:lvlText w:val=""/>
      <w:lvlJc w:val="left"/>
      <w:pPr>
        <w:ind w:left="842" w:hanging="420"/>
      </w:pPr>
      <w:rPr>
        <w:rFonts w:hint="default" w:ascii="Wingdings" w:hAnsi="Wingdings"/>
        <w:color w:val="00B050"/>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1591069B"/>
    <w:multiLevelType w:val="multilevel"/>
    <w:tmpl w:val="1591069B"/>
    <w:lvl w:ilvl="0" w:tentative="0">
      <w:start w:val="1"/>
      <w:numFmt w:val="bullet"/>
      <w:lvlText w:val=""/>
      <w:lvlJc w:val="left"/>
      <w:pPr>
        <w:ind w:left="840" w:hanging="420"/>
      </w:pPr>
      <w:rPr>
        <w:rFonts w:hint="default" w:ascii="Wingdings" w:hAnsi="Wingdings"/>
        <w:color w:val="00B05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56E04DE"/>
    <w:multiLevelType w:val="multilevel"/>
    <w:tmpl w:val="356E04DE"/>
    <w:lvl w:ilvl="0" w:tentative="0">
      <w:start w:val="1"/>
      <w:numFmt w:val="bullet"/>
      <w:lvlText w:val=""/>
      <w:lvlJc w:val="left"/>
      <w:pPr>
        <w:ind w:left="840" w:hanging="420"/>
      </w:pPr>
      <w:rPr>
        <w:rFonts w:hint="default" w:ascii="Wingdings" w:hAnsi="Wingdings"/>
        <w:color w:val="00B05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7613F0D"/>
    <w:multiLevelType w:val="multilevel"/>
    <w:tmpl w:val="37613F0D"/>
    <w:lvl w:ilvl="0" w:tentative="0">
      <w:start w:val="1"/>
      <w:numFmt w:val="bullet"/>
      <w:lvlText w:val=""/>
      <w:lvlJc w:val="left"/>
      <w:pPr>
        <w:ind w:left="420" w:hanging="420"/>
      </w:pPr>
      <w:rPr>
        <w:rFonts w:hint="default" w:ascii="Wingdings" w:hAnsi="Wingdings"/>
        <w:color w:val="00B05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80E38B0"/>
    <w:multiLevelType w:val="multilevel"/>
    <w:tmpl w:val="380E38B0"/>
    <w:lvl w:ilvl="0" w:tentative="0">
      <w:start w:val="1"/>
      <w:numFmt w:val="bullet"/>
      <w:lvlText w:val=""/>
      <w:lvlJc w:val="left"/>
      <w:pPr>
        <w:ind w:left="525" w:hanging="420"/>
      </w:pPr>
      <w:rPr>
        <w:rFonts w:hint="default" w:ascii="Wingdings" w:hAnsi="Wingdings"/>
        <w:color w:val="00B050"/>
      </w:rPr>
    </w:lvl>
    <w:lvl w:ilvl="1" w:tentative="0">
      <w:start w:val="1"/>
      <w:numFmt w:val="bullet"/>
      <w:lvlText w:val=""/>
      <w:lvlJc w:val="left"/>
      <w:pPr>
        <w:ind w:left="945" w:hanging="420"/>
      </w:pPr>
      <w:rPr>
        <w:rFonts w:hint="default" w:ascii="Wingdings" w:hAnsi="Wingdings"/>
      </w:rPr>
    </w:lvl>
    <w:lvl w:ilvl="2" w:tentative="0">
      <w:start w:val="1"/>
      <w:numFmt w:val="bullet"/>
      <w:lvlText w:val=""/>
      <w:lvlJc w:val="left"/>
      <w:pPr>
        <w:ind w:left="1365" w:hanging="420"/>
      </w:pPr>
      <w:rPr>
        <w:rFonts w:hint="default" w:ascii="Wingdings" w:hAnsi="Wingdings"/>
      </w:rPr>
    </w:lvl>
    <w:lvl w:ilvl="3" w:tentative="0">
      <w:start w:val="1"/>
      <w:numFmt w:val="bullet"/>
      <w:lvlText w:val=""/>
      <w:lvlJc w:val="left"/>
      <w:pPr>
        <w:ind w:left="1785" w:hanging="420"/>
      </w:pPr>
      <w:rPr>
        <w:rFonts w:hint="default" w:ascii="Wingdings" w:hAnsi="Wingdings"/>
      </w:rPr>
    </w:lvl>
    <w:lvl w:ilvl="4" w:tentative="0">
      <w:start w:val="1"/>
      <w:numFmt w:val="bullet"/>
      <w:lvlText w:val=""/>
      <w:lvlJc w:val="left"/>
      <w:pPr>
        <w:ind w:left="2205" w:hanging="420"/>
      </w:pPr>
      <w:rPr>
        <w:rFonts w:hint="default" w:ascii="Wingdings" w:hAnsi="Wingdings"/>
      </w:rPr>
    </w:lvl>
    <w:lvl w:ilvl="5" w:tentative="0">
      <w:start w:val="1"/>
      <w:numFmt w:val="bullet"/>
      <w:lvlText w:val=""/>
      <w:lvlJc w:val="left"/>
      <w:pPr>
        <w:ind w:left="2625" w:hanging="420"/>
      </w:pPr>
      <w:rPr>
        <w:rFonts w:hint="default" w:ascii="Wingdings" w:hAnsi="Wingdings"/>
      </w:rPr>
    </w:lvl>
    <w:lvl w:ilvl="6" w:tentative="0">
      <w:start w:val="1"/>
      <w:numFmt w:val="bullet"/>
      <w:lvlText w:val=""/>
      <w:lvlJc w:val="left"/>
      <w:pPr>
        <w:ind w:left="3045" w:hanging="420"/>
      </w:pPr>
      <w:rPr>
        <w:rFonts w:hint="default" w:ascii="Wingdings" w:hAnsi="Wingdings"/>
      </w:rPr>
    </w:lvl>
    <w:lvl w:ilvl="7" w:tentative="0">
      <w:start w:val="1"/>
      <w:numFmt w:val="bullet"/>
      <w:lvlText w:val=""/>
      <w:lvlJc w:val="left"/>
      <w:pPr>
        <w:ind w:left="3465" w:hanging="420"/>
      </w:pPr>
      <w:rPr>
        <w:rFonts w:hint="default" w:ascii="Wingdings" w:hAnsi="Wingdings"/>
      </w:rPr>
    </w:lvl>
    <w:lvl w:ilvl="8" w:tentative="0">
      <w:start w:val="1"/>
      <w:numFmt w:val="bullet"/>
      <w:lvlText w:val=""/>
      <w:lvlJc w:val="left"/>
      <w:pPr>
        <w:ind w:left="3885" w:hanging="420"/>
      </w:pPr>
      <w:rPr>
        <w:rFonts w:hint="default" w:ascii="Wingdings" w:hAnsi="Wingdings"/>
      </w:rPr>
    </w:lvl>
  </w:abstractNum>
  <w:abstractNum w:abstractNumId="5">
    <w:nsid w:val="49DB1812"/>
    <w:multiLevelType w:val="multilevel"/>
    <w:tmpl w:val="49DB1812"/>
    <w:lvl w:ilvl="0" w:tentative="0">
      <w:start w:val="1"/>
      <w:numFmt w:val="bullet"/>
      <w:lvlText w:val=""/>
      <w:lvlJc w:val="left"/>
      <w:pPr>
        <w:ind w:left="420" w:hanging="420"/>
      </w:pPr>
      <w:rPr>
        <w:rFonts w:hint="default" w:ascii="Wingdings" w:hAnsi="Wingdings"/>
        <w:color w:val="00B05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57532AE"/>
    <w:multiLevelType w:val="multilevel"/>
    <w:tmpl w:val="557532AE"/>
    <w:lvl w:ilvl="0" w:tentative="0">
      <w:start w:val="1"/>
      <w:numFmt w:val="bullet"/>
      <w:lvlText w:val=""/>
      <w:lvlJc w:val="left"/>
      <w:pPr>
        <w:ind w:left="420" w:hanging="420"/>
      </w:pPr>
      <w:rPr>
        <w:rFonts w:hint="default" w:ascii="Wingdings" w:hAnsi="Wingdings"/>
        <w:color w:val="00B05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C266F9F"/>
    <w:multiLevelType w:val="multilevel"/>
    <w:tmpl w:val="5C266F9F"/>
    <w:lvl w:ilvl="0" w:tentative="0">
      <w:start w:val="1"/>
      <w:numFmt w:val="bullet"/>
      <w:lvlText w:val=""/>
      <w:lvlJc w:val="left"/>
      <w:pPr>
        <w:ind w:left="842" w:hanging="420"/>
      </w:pPr>
      <w:rPr>
        <w:rFonts w:hint="default" w:ascii="Wingdings" w:hAnsi="Wingdings"/>
        <w:color w:val="00B050"/>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8">
    <w:nsid w:val="605579E4"/>
    <w:multiLevelType w:val="multilevel"/>
    <w:tmpl w:val="605579E4"/>
    <w:lvl w:ilvl="0" w:tentative="0">
      <w:start w:val="1"/>
      <w:numFmt w:val="bullet"/>
      <w:lvlText w:val=""/>
      <w:lvlJc w:val="left"/>
      <w:pPr>
        <w:ind w:left="842" w:hanging="420"/>
      </w:pPr>
      <w:rPr>
        <w:rFonts w:hint="default" w:ascii="Wingdings" w:hAnsi="Wingdings"/>
        <w:color w:val="00B050"/>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9">
    <w:nsid w:val="62B045E0"/>
    <w:multiLevelType w:val="multilevel"/>
    <w:tmpl w:val="62B045E0"/>
    <w:lvl w:ilvl="0" w:tentative="0">
      <w:start w:val="1"/>
      <w:numFmt w:val="bullet"/>
      <w:lvlText w:val=""/>
      <w:lvlJc w:val="left"/>
      <w:pPr>
        <w:ind w:left="525" w:hanging="420"/>
      </w:pPr>
      <w:rPr>
        <w:rFonts w:hint="default" w:ascii="Wingdings" w:hAnsi="Wingdings"/>
        <w:color w:val="00B050"/>
      </w:rPr>
    </w:lvl>
    <w:lvl w:ilvl="1" w:tentative="0">
      <w:start w:val="1"/>
      <w:numFmt w:val="bullet"/>
      <w:lvlText w:val=""/>
      <w:lvlJc w:val="left"/>
      <w:pPr>
        <w:ind w:left="945" w:hanging="420"/>
      </w:pPr>
      <w:rPr>
        <w:rFonts w:hint="default" w:ascii="Wingdings" w:hAnsi="Wingdings"/>
      </w:rPr>
    </w:lvl>
    <w:lvl w:ilvl="2" w:tentative="0">
      <w:start w:val="1"/>
      <w:numFmt w:val="bullet"/>
      <w:lvlText w:val=""/>
      <w:lvlJc w:val="left"/>
      <w:pPr>
        <w:ind w:left="1365" w:hanging="420"/>
      </w:pPr>
      <w:rPr>
        <w:rFonts w:hint="default" w:ascii="Wingdings" w:hAnsi="Wingdings"/>
      </w:rPr>
    </w:lvl>
    <w:lvl w:ilvl="3" w:tentative="0">
      <w:start w:val="1"/>
      <w:numFmt w:val="bullet"/>
      <w:lvlText w:val=""/>
      <w:lvlJc w:val="left"/>
      <w:pPr>
        <w:ind w:left="1785" w:hanging="420"/>
      </w:pPr>
      <w:rPr>
        <w:rFonts w:hint="default" w:ascii="Wingdings" w:hAnsi="Wingdings"/>
      </w:rPr>
    </w:lvl>
    <w:lvl w:ilvl="4" w:tentative="0">
      <w:start w:val="1"/>
      <w:numFmt w:val="bullet"/>
      <w:lvlText w:val=""/>
      <w:lvlJc w:val="left"/>
      <w:pPr>
        <w:ind w:left="2205" w:hanging="420"/>
      </w:pPr>
      <w:rPr>
        <w:rFonts w:hint="default" w:ascii="Wingdings" w:hAnsi="Wingdings"/>
      </w:rPr>
    </w:lvl>
    <w:lvl w:ilvl="5" w:tentative="0">
      <w:start w:val="1"/>
      <w:numFmt w:val="bullet"/>
      <w:lvlText w:val=""/>
      <w:lvlJc w:val="left"/>
      <w:pPr>
        <w:ind w:left="2625" w:hanging="420"/>
      </w:pPr>
      <w:rPr>
        <w:rFonts w:hint="default" w:ascii="Wingdings" w:hAnsi="Wingdings"/>
      </w:rPr>
    </w:lvl>
    <w:lvl w:ilvl="6" w:tentative="0">
      <w:start w:val="1"/>
      <w:numFmt w:val="bullet"/>
      <w:lvlText w:val=""/>
      <w:lvlJc w:val="left"/>
      <w:pPr>
        <w:ind w:left="3045" w:hanging="420"/>
      </w:pPr>
      <w:rPr>
        <w:rFonts w:hint="default" w:ascii="Wingdings" w:hAnsi="Wingdings"/>
      </w:rPr>
    </w:lvl>
    <w:lvl w:ilvl="7" w:tentative="0">
      <w:start w:val="1"/>
      <w:numFmt w:val="bullet"/>
      <w:lvlText w:val=""/>
      <w:lvlJc w:val="left"/>
      <w:pPr>
        <w:ind w:left="3465" w:hanging="420"/>
      </w:pPr>
      <w:rPr>
        <w:rFonts w:hint="default" w:ascii="Wingdings" w:hAnsi="Wingdings"/>
      </w:rPr>
    </w:lvl>
    <w:lvl w:ilvl="8" w:tentative="0">
      <w:start w:val="1"/>
      <w:numFmt w:val="bullet"/>
      <w:lvlText w:val=""/>
      <w:lvlJc w:val="left"/>
      <w:pPr>
        <w:ind w:left="3885" w:hanging="420"/>
      </w:pPr>
      <w:rPr>
        <w:rFonts w:hint="default" w:ascii="Wingdings" w:hAnsi="Wingdings"/>
      </w:rPr>
    </w:lvl>
  </w:abstractNum>
  <w:abstractNum w:abstractNumId="10">
    <w:nsid w:val="6D482BA3"/>
    <w:multiLevelType w:val="multilevel"/>
    <w:tmpl w:val="6D482BA3"/>
    <w:lvl w:ilvl="0" w:tentative="0">
      <w:start w:val="1"/>
      <w:numFmt w:val="bullet"/>
      <w:lvlText w:val=""/>
      <w:lvlJc w:val="left"/>
      <w:pPr>
        <w:ind w:left="902" w:hanging="420"/>
      </w:pPr>
      <w:rPr>
        <w:rFonts w:hint="default" w:ascii="Wingdings" w:hAnsi="Wingdings"/>
        <w:color w:val="00B050"/>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1">
    <w:nsid w:val="7B927200"/>
    <w:multiLevelType w:val="multilevel"/>
    <w:tmpl w:val="7B927200"/>
    <w:lvl w:ilvl="0" w:tentative="0">
      <w:start w:val="1"/>
      <w:numFmt w:val="bullet"/>
      <w:lvlText w:val=""/>
      <w:lvlJc w:val="left"/>
      <w:pPr>
        <w:ind w:left="420" w:hanging="420"/>
      </w:pPr>
      <w:rPr>
        <w:rFonts w:hint="default" w:ascii="Wingdings" w:hAnsi="Wingdings"/>
        <w:color w:val="00B05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0"/>
  </w:num>
  <w:num w:numId="3">
    <w:abstractNumId w:val="3"/>
  </w:num>
  <w:num w:numId="4">
    <w:abstractNumId w:val="9"/>
  </w:num>
  <w:num w:numId="5">
    <w:abstractNumId w:val="4"/>
  </w:num>
  <w:num w:numId="6">
    <w:abstractNumId w:val="7"/>
  </w:num>
  <w:num w:numId="7">
    <w:abstractNumId w:val="5"/>
  </w:num>
  <w:num w:numId="8">
    <w:abstractNumId w:val="11"/>
  </w:num>
  <w:num w:numId="9">
    <w:abstractNumId w:val="1"/>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0YmM1YjY3OTIxNWQ4YTExMTM2YWEzMzYwNjQ0NTAifQ=="/>
  </w:docVars>
  <w:rsids>
    <w:rsidRoot w:val="00DE1D90"/>
    <w:rsid w:val="00000CC2"/>
    <w:rsid w:val="00001003"/>
    <w:rsid w:val="00001D95"/>
    <w:rsid w:val="000023E4"/>
    <w:rsid w:val="00016DAD"/>
    <w:rsid w:val="000228B3"/>
    <w:rsid w:val="000372CE"/>
    <w:rsid w:val="00060D77"/>
    <w:rsid w:val="00064704"/>
    <w:rsid w:val="000751C6"/>
    <w:rsid w:val="000828D9"/>
    <w:rsid w:val="000A6FC1"/>
    <w:rsid w:val="000B449A"/>
    <w:rsid w:val="000B70F9"/>
    <w:rsid w:val="000C5439"/>
    <w:rsid w:val="000D4912"/>
    <w:rsid w:val="000E3FE1"/>
    <w:rsid w:val="000F02BC"/>
    <w:rsid w:val="000F4269"/>
    <w:rsid w:val="000F5F32"/>
    <w:rsid w:val="001101F7"/>
    <w:rsid w:val="00114146"/>
    <w:rsid w:val="00121126"/>
    <w:rsid w:val="00124239"/>
    <w:rsid w:val="00125A4B"/>
    <w:rsid w:val="001336D9"/>
    <w:rsid w:val="00137F20"/>
    <w:rsid w:val="00146FDF"/>
    <w:rsid w:val="001549C4"/>
    <w:rsid w:val="001575DA"/>
    <w:rsid w:val="00161C1A"/>
    <w:rsid w:val="00161CBB"/>
    <w:rsid w:val="00166D44"/>
    <w:rsid w:val="00176D63"/>
    <w:rsid w:val="00186DEF"/>
    <w:rsid w:val="001907F2"/>
    <w:rsid w:val="001938DC"/>
    <w:rsid w:val="001A532C"/>
    <w:rsid w:val="001B74AB"/>
    <w:rsid w:val="001D3370"/>
    <w:rsid w:val="001D3645"/>
    <w:rsid w:val="001E1E5F"/>
    <w:rsid w:val="001E4391"/>
    <w:rsid w:val="001F62F3"/>
    <w:rsid w:val="00203D4B"/>
    <w:rsid w:val="00216C72"/>
    <w:rsid w:val="002208BF"/>
    <w:rsid w:val="0023409A"/>
    <w:rsid w:val="00241B66"/>
    <w:rsid w:val="00250FF9"/>
    <w:rsid w:val="00251035"/>
    <w:rsid w:val="00252215"/>
    <w:rsid w:val="00252571"/>
    <w:rsid w:val="00261387"/>
    <w:rsid w:val="002702F1"/>
    <w:rsid w:val="00276E7C"/>
    <w:rsid w:val="002A00FD"/>
    <w:rsid w:val="002A0485"/>
    <w:rsid w:val="002B6ACC"/>
    <w:rsid w:val="002D539C"/>
    <w:rsid w:val="002D6C98"/>
    <w:rsid w:val="002E70C0"/>
    <w:rsid w:val="002F565D"/>
    <w:rsid w:val="0030216D"/>
    <w:rsid w:val="00302803"/>
    <w:rsid w:val="003078C1"/>
    <w:rsid w:val="003140F1"/>
    <w:rsid w:val="00316A49"/>
    <w:rsid w:val="00333A36"/>
    <w:rsid w:val="00336A31"/>
    <w:rsid w:val="00343522"/>
    <w:rsid w:val="00343C5B"/>
    <w:rsid w:val="0034790E"/>
    <w:rsid w:val="00360B2D"/>
    <w:rsid w:val="00364CD6"/>
    <w:rsid w:val="00364F23"/>
    <w:rsid w:val="00366B8E"/>
    <w:rsid w:val="0038192E"/>
    <w:rsid w:val="00386CF1"/>
    <w:rsid w:val="00387D9B"/>
    <w:rsid w:val="00391CD9"/>
    <w:rsid w:val="003933A6"/>
    <w:rsid w:val="00395835"/>
    <w:rsid w:val="003A03FD"/>
    <w:rsid w:val="003C0F84"/>
    <w:rsid w:val="003D354C"/>
    <w:rsid w:val="003E19AE"/>
    <w:rsid w:val="003F4064"/>
    <w:rsid w:val="003F70F1"/>
    <w:rsid w:val="00402368"/>
    <w:rsid w:val="0041484A"/>
    <w:rsid w:val="004162CF"/>
    <w:rsid w:val="00416FD5"/>
    <w:rsid w:val="00423928"/>
    <w:rsid w:val="004259BA"/>
    <w:rsid w:val="00432186"/>
    <w:rsid w:val="004325E7"/>
    <w:rsid w:val="0043556F"/>
    <w:rsid w:val="00440DEF"/>
    <w:rsid w:val="00445568"/>
    <w:rsid w:val="00461888"/>
    <w:rsid w:val="00462853"/>
    <w:rsid w:val="00467E29"/>
    <w:rsid w:val="00482115"/>
    <w:rsid w:val="00494C27"/>
    <w:rsid w:val="004C30E3"/>
    <w:rsid w:val="004D147D"/>
    <w:rsid w:val="004F39ED"/>
    <w:rsid w:val="004F46F7"/>
    <w:rsid w:val="00506182"/>
    <w:rsid w:val="005248A1"/>
    <w:rsid w:val="0052594A"/>
    <w:rsid w:val="0052775B"/>
    <w:rsid w:val="005359BF"/>
    <w:rsid w:val="00536F8A"/>
    <w:rsid w:val="00546864"/>
    <w:rsid w:val="005523CE"/>
    <w:rsid w:val="005548C5"/>
    <w:rsid w:val="00560317"/>
    <w:rsid w:val="005618F8"/>
    <w:rsid w:val="005713EF"/>
    <w:rsid w:val="005761FD"/>
    <w:rsid w:val="00576AEE"/>
    <w:rsid w:val="005975C4"/>
    <w:rsid w:val="005B309E"/>
    <w:rsid w:val="005B3D83"/>
    <w:rsid w:val="005B539D"/>
    <w:rsid w:val="005C10C3"/>
    <w:rsid w:val="005D7DE5"/>
    <w:rsid w:val="005F3717"/>
    <w:rsid w:val="005F4B43"/>
    <w:rsid w:val="00600968"/>
    <w:rsid w:val="0060116C"/>
    <w:rsid w:val="00610DEC"/>
    <w:rsid w:val="00623B7D"/>
    <w:rsid w:val="0062747E"/>
    <w:rsid w:val="006460D6"/>
    <w:rsid w:val="006462CE"/>
    <w:rsid w:val="00657858"/>
    <w:rsid w:val="006761FB"/>
    <w:rsid w:val="00681EB9"/>
    <w:rsid w:val="00681FB1"/>
    <w:rsid w:val="00682E9F"/>
    <w:rsid w:val="0069631F"/>
    <w:rsid w:val="006A43CF"/>
    <w:rsid w:val="006B352D"/>
    <w:rsid w:val="006B4AEE"/>
    <w:rsid w:val="006D043F"/>
    <w:rsid w:val="006E0444"/>
    <w:rsid w:val="006F2803"/>
    <w:rsid w:val="00703344"/>
    <w:rsid w:val="00703E51"/>
    <w:rsid w:val="00716D25"/>
    <w:rsid w:val="00727741"/>
    <w:rsid w:val="00731C39"/>
    <w:rsid w:val="00731D92"/>
    <w:rsid w:val="0074538E"/>
    <w:rsid w:val="007519F9"/>
    <w:rsid w:val="0075514C"/>
    <w:rsid w:val="00763A7B"/>
    <w:rsid w:val="007816A3"/>
    <w:rsid w:val="00792409"/>
    <w:rsid w:val="00795574"/>
    <w:rsid w:val="007A6457"/>
    <w:rsid w:val="007B7B6A"/>
    <w:rsid w:val="007C0625"/>
    <w:rsid w:val="007F2F38"/>
    <w:rsid w:val="007F7719"/>
    <w:rsid w:val="008033E7"/>
    <w:rsid w:val="008212AE"/>
    <w:rsid w:val="00823FC4"/>
    <w:rsid w:val="008243A0"/>
    <w:rsid w:val="0083025A"/>
    <w:rsid w:val="00830434"/>
    <w:rsid w:val="00832878"/>
    <w:rsid w:val="00835674"/>
    <w:rsid w:val="00837A01"/>
    <w:rsid w:val="00840082"/>
    <w:rsid w:val="00841A81"/>
    <w:rsid w:val="0084785A"/>
    <w:rsid w:val="008576FB"/>
    <w:rsid w:val="00864FD9"/>
    <w:rsid w:val="0086732D"/>
    <w:rsid w:val="00871329"/>
    <w:rsid w:val="008751FC"/>
    <w:rsid w:val="00887D72"/>
    <w:rsid w:val="008A5783"/>
    <w:rsid w:val="008A6B2D"/>
    <w:rsid w:val="008B4AB8"/>
    <w:rsid w:val="008B4D7F"/>
    <w:rsid w:val="008C6C0D"/>
    <w:rsid w:val="008D4285"/>
    <w:rsid w:val="008D5849"/>
    <w:rsid w:val="008D7557"/>
    <w:rsid w:val="008E1029"/>
    <w:rsid w:val="008E1502"/>
    <w:rsid w:val="008E3AD5"/>
    <w:rsid w:val="008F1E8E"/>
    <w:rsid w:val="008F4555"/>
    <w:rsid w:val="008F46E3"/>
    <w:rsid w:val="00916E87"/>
    <w:rsid w:val="009177FA"/>
    <w:rsid w:val="009231F0"/>
    <w:rsid w:val="009244E0"/>
    <w:rsid w:val="00932FA3"/>
    <w:rsid w:val="00933BBF"/>
    <w:rsid w:val="009360BD"/>
    <w:rsid w:val="00941455"/>
    <w:rsid w:val="00941F75"/>
    <w:rsid w:val="00942AC7"/>
    <w:rsid w:val="0094751B"/>
    <w:rsid w:val="00953075"/>
    <w:rsid w:val="00953FAA"/>
    <w:rsid w:val="00955CC1"/>
    <w:rsid w:val="00963D98"/>
    <w:rsid w:val="00970A87"/>
    <w:rsid w:val="009712BC"/>
    <w:rsid w:val="00980953"/>
    <w:rsid w:val="00983402"/>
    <w:rsid w:val="00983CFD"/>
    <w:rsid w:val="009939BF"/>
    <w:rsid w:val="00997CCA"/>
    <w:rsid w:val="009A5067"/>
    <w:rsid w:val="009A66BB"/>
    <w:rsid w:val="009B150E"/>
    <w:rsid w:val="009B3E7E"/>
    <w:rsid w:val="009B3FAA"/>
    <w:rsid w:val="009B5E2A"/>
    <w:rsid w:val="009B7783"/>
    <w:rsid w:val="009B7C2F"/>
    <w:rsid w:val="009C40F0"/>
    <w:rsid w:val="009C4A54"/>
    <w:rsid w:val="009D2331"/>
    <w:rsid w:val="009D6406"/>
    <w:rsid w:val="009E2C4D"/>
    <w:rsid w:val="009E701D"/>
    <w:rsid w:val="009E749D"/>
    <w:rsid w:val="00A14C3D"/>
    <w:rsid w:val="00A16E59"/>
    <w:rsid w:val="00A46277"/>
    <w:rsid w:val="00A50895"/>
    <w:rsid w:val="00A62CCD"/>
    <w:rsid w:val="00A67AB7"/>
    <w:rsid w:val="00A73FB9"/>
    <w:rsid w:val="00A8308A"/>
    <w:rsid w:val="00A90337"/>
    <w:rsid w:val="00A93B54"/>
    <w:rsid w:val="00A9603E"/>
    <w:rsid w:val="00A97D17"/>
    <w:rsid w:val="00AA2ADD"/>
    <w:rsid w:val="00AA3C58"/>
    <w:rsid w:val="00AB6051"/>
    <w:rsid w:val="00AC5A7C"/>
    <w:rsid w:val="00AD1B23"/>
    <w:rsid w:val="00AE13A3"/>
    <w:rsid w:val="00AF1192"/>
    <w:rsid w:val="00B00135"/>
    <w:rsid w:val="00B02AA0"/>
    <w:rsid w:val="00B04A43"/>
    <w:rsid w:val="00B127BD"/>
    <w:rsid w:val="00B14A1B"/>
    <w:rsid w:val="00B34C36"/>
    <w:rsid w:val="00B377B1"/>
    <w:rsid w:val="00B4149F"/>
    <w:rsid w:val="00B46DF0"/>
    <w:rsid w:val="00B61C29"/>
    <w:rsid w:val="00B75BDA"/>
    <w:rsid w:val="00B76765"/>
    <w:rsid w:val="00B81DAA"/>
    <w:rsid w:val="00B84F19"/>
    <w:rsid w:val="00B90089"/>
    <w:rsid w:val="00B948BE"/>
    <w:rsid w:val="00BD065D"/>
    <w:rsid w:val="00BE6108"/>
    <w:rsid w:val="00BF51A7"/>
    <w:rsid w:val="00C371B9"/>
    <w:rsid w:val="00C43F9A"/>
    <w:rsid w:val="00C44134"/>
    <w:rsid w:val="00C45D58"/>
    <w:rsid w:val="00C72900"/>
    <w:rsid w:val="00C745C3"/>
    <w:rsid w:val="00C76606"/>
    <w:rsid w:val="00C81479"/>
    <w:rsid w:val="00C853DB"/>
    <w:rsid w:val="00C94EF1"/>
    <w:rsid w:val="00C957B4"/>
    <w:rsid w:val="00CA22AD"/>
    <w:rsid w:val="00CB0849"/>
    <w:rsid w:val="00CB1ECF"/>
    <w:rsid w:val="00CB2C4C"/>
    <w:rsid w:val="00CD681A"/>
    <w:rsid w:val="00CE2E18"/>
    <w:rsid w:val="00D10F20"/>
    <w:rsid w:val="00D14468"/>
    <w:rsid w:val="00D14A82"/>
    <w:rsid w:val="00D176CA"/>
    <w:rsid w:val="00D33D34"/>
    <w:rsid w:val="00D34179"/>
    <w:rsid w:val="00D370DA"/>
    <w:rsid w:val="00D44249"/>
    <w:rsid w:val="00D6494A"/>
    <w:rsid w:val="00D65A65"/>
    <w:rsid w:val="00D75C23"/>
    <w:rsid w:val="00D75DCA"/>
    <w:rsid w:val="00D763A2"/>
    <w:rsid w:val="00D91524"/>
    <w:rsid w:val="00D96343"/>
    <w:rsid w:val="00DB7331"/>
    <w:rsid w:val="00DC1DBE"/>
    <w:rsid w:val="00DD2AAC"/>
    <w:rsid w:val="00DD2C16"/>
    <w:rsid w:val="00DE1A27"/>
    <w:rsid w:val="00DE1D90"/>
    <w:rsid w:val="00DE2F1E"/>
    <w:rsid w:val="00DE59DF"/>
    <w:rsid w:val="00E04033"/>
    <w:rsid w:val="00E04F11"/>
    <w:rsid w:val="00E10829"/>
    <w:rsid w:val="00E14ACF"/>
    <w:rsid w:val="00E232EB"/>
    <w:rsid w:val="00E25015"/>
    <w:rsid w:val="00E257B9"/>
    <w:rsid w:val="00E44D4C"/>
    <w:rsid w:val="00E50FDF"/>
    <w:rsid w:val="00E549DD"/>
    <w:rsid w:val="00E6274C"/>
    <w:rsid w:val="00E657FC"/>
    <w:rsid w:val="00E6595F"/>
    <w:rsid w:val="00E72BB6"/>
    <w:rsid w:val="00E73028"/>
    <w:rsid w:val="00E90082"/>
    <w:rsid w:val="00E915EB"/>
    <w:rsid w:val="00E9766A"/>
    <w:rsid w:val="00EA6D6C"/>
    <w:rsid w:val="00EC4275"/>
    <w:rsid w:val="00ED2E2B"/>
    <w:rsid w:val="00ED6F3C"/>
    <w:rsid w:val="00ED7A2F"/>
    <w:rsid w:val="00EE3174"/>
    <w:rsid w:val="00EE5D6D"/>
    <w:rsid w:val="00EF20C5"/>
    <w:rsid w:val="00EF53BD"/>
    <w:rsid w:val="00F065BE"/>
    <w:rsid w:val="00F15EEC"/>
    <w:rsid w:val="00F3516F"/>
    <w:rsid w:val="00F42237"/>
    <w:rsid w:val="00F42E54"/>
    <w:rsid w:val="00F46E83"/>
    <w:rsid w:val="00F47141"/>
    <w:rsid w:val="00F54952"/>
    <w:rsid w:val="00F5560C"/>
    <w:rsid w:val="00F65484"/>
    <w:rsid w:val="00F76869"/>
    <w:rsid w:val="00F7753F"/>
    <w:rsid w:val="00F82377"/>
    <w:rsid w:val="00F84216"/>
    <w:rsid w:val="00F96366"/>
    <w:rsid w:val="00F964AB"/>
    <w:rsid w:val="00FA0A4A"/>
    <w:rsid w:val="00FA4ED1"/>
    <w:rsid w:val="00FB4C0F"/>
    <w:rsid w:val="00FD4064"/>
    <w:rsid w:val="00FD6728"/>
    <w:rsid w:val="00FE2E55"/>
    <w:rsid w:val="00FF3604"/>
    <w:rsid w:val="00FF7389"/>
    <w:rsid w:val="017834C6"/>
    <w:rsid w:val="03C6542E"/>
    <w:rsid w:val="0421474F"/>
    <w:rsid w:val="04A72008"/>
    <w:rsid w:val="051071C4"/>
    <w:rsid w:val="051B023F"/>
    <w:rsid w:val="06AF3857"/>
    <w:rsid w:val="08086F20"/>
    <w:rsid w:val="08A7699B"/>
    <w:rsid w:val="09035F3B"/>
    <w:rsid w:val="0A79468A"/>
    <w:rsid w:val="0AA01281"/>
    <w:rsid w:val="0B202517"/>
    <w:rsid w:val="0B8E1EA6"/>
    <w:rsid w:val="0C11711D"/>
    <w:rsid w:val="0CBA3508"/>
    <w:rsid w:val="0CF56018"/>
    <w:rsid w:val="0F425717"/>
    <w:rsid w:val="0F4D6AAB"/>
    <w:rsid w:val="1173634F"/>
    <w:rsid w:val="11DD0169"/>
    <w:rsid w:val="12452061"/>
    <w:rsid w:val="125C3DA3"/>
    <w:rsid w:val="1279481B"/>
    <w:rsid w:val="13670F4C"/>
    <w:rsid w:val="136A5E28"/>
    <w:rsid w:val="138F42BE"/>
    <w:rsid w:val="155166F2"/>
    <w:rsid w:val="15895998"/>
    <w:rsid w:val="15D531F4"/>
    <w:rsid w:val="16201614"/>
    <w:rsid w:val="163818A8"/>
    <w:rsid w:val="1646049C"/>
    <w:rsid w:val="165042C3"/>
    <w:rsid w:val="16BF0CEC"/>
    <w:rsid w:val="16EB2FD7"/>
    <w:rsid w:val="174E3C8A"/>
    <w:rsid w:val="187E190E"/>
    <w:rsid w:val="19984A87"/>
    <w:rsid w:val="199A1BAF"/>
    <w:rsid w:val="19C7185A"/>
    <w:rsid w:val="19F01B79"/>
    <w:rsid w:val="1B997138"/>
    <w:rsid w:val="1B9D0019"/>
    <w:rsid w:val="1BC6378C"/>
    <w:rsid w:val="1C420E24"/>
    <w:rsid w:val="1C5A5DFB"/>
    <w:rsid w:val="1D785EC2"/>
    <w:rsid w:val="1E7F3700"/>
    <w:rsid w:val="1EAC2DC2"/>
    <w:rsid w:val="1EDC6300"/>
    <w:rsid w:val="1F4F6C98"/>
    <w:rsid w:val="202A2FF0"/>
    <w:rsid w:val="210743EB"/>
    <w:rsid w:val="2268696A"/>
    <w:rsid w:val="23195E74"/>
    <w:rsid w:val="24AF0DA9"/>
    <w:rsid w:val="25216087"/>
    <w:rsid w:val="259D6DDF"/>
    <w:rsid w:val="265942F2"/>
    <w:rsid w:val="287E44F6"/>
    <w:rsid w:val="28CD713C"/>
    <w:rsid w:val="29946565"/>
    <w:rsid w:val="29E626EF"/>
    <w:rsid w:val="29FA27E9"/>
    <w:rsid w:val="2A3A75DF"/>
    <w:rsid w:val="2B726A73"/>
    <w:rsid w:val="2D0C78D0"/>
    <w:rsid w:val="2D8274FA"/>
    <w:rsid w:val="2E3314CB"/>
    <w:rsid w:val="2E3A195C"/>
    <w:rsid w:val="2F9E5F1A"/>
    <w:rsid w:val="2FC613D0"/>
    <w:rsid w:val="30B23EF3"/>
    <w:rsid w:val="321C79A2"/>
    <w:rsid w:val="324862A6"/>
    <w:rsid w:val="32685DD0"/>
    <w:rsid w:val="332B00CE"/>
    <w:rsid w:val="338E695E"/>
    <w:rsid w:val="3415120D"/>
    <w:rsid w:val="34804F7B"/>
    <w:rsid w:val="34F66C51"/>
    <w:rsid w:val="353F6386"/>
    <w:rsid w:val="36CC65DF"/>
    <w:rsid w:val="36F3370C"/>
    <w:rsid w:val="36FF7BE6"/>
    <w:rsid w:val="37F80310"/>
    <w:rsid w:val="38547ABE"/>
    <w:rsid w:val="38573F64"/>
    <w:rsid w:val="387D363E"/>
    <w:rsid w:val="38C75300"/>
    <w:rsid w:val="3923355A"/>
    <w:rsid w:val="3A102BB0"/>
    <w:rsid w:val="3AAB598F"/>
    <w:rsid w:val="3C1E0B0E"/>
    <w:rsid w:val="3CB667AB"/>
    <w:rsid w:val="3E1A6BAE"/>
    <w:rsid w:val="3E38448A"/>
    <w:rsid w:val="3E495BEB"/>
    <w:rsid w:val="3E4C3681"/>
    <w:rsid w:val="3ED5050E"/>
    <w:rsid w:val="3FF74D1F"/>
    <w:rsid w:val="41151DB4"/>
    <w:rsid w:val="413C3228"/>
    <w:rsid w:val="413C7B3E"/>
    <w:rsid w:val="42154FE0"/>
    <w:rsid w:val="422411C1"/>
    <w:rsid w:val="42C3444B"/>
    <w:rsid w:val="43E65D8B"/>
    <w:rsid w:val="44CE27CA"/>
    <w:rsid w:val="44F00432"/>
    <w:rsid w:val="46D4728F"/>
    <w:rsid w:val="471054F8"/>
    <w:rsid w:val="49793828"/>
    <w:rsid w:val="499B2CCC"/>
    <w:rsid w:val="49A55029"/>
    <w:rsid w:val="4A235406"/>
    <w:rsid w:val="4A433BB6"/>
    <w:rsid w:val="4A4D15DF"/>
    <w:rsid w:val="4ABC7D82"/>
    <w:rsid w:val="4C643BFA"/>
    <w:rsid w:val="4D3840DD"/>
    <w:rsid w:val="4D52424C"/>
    <w:rsid w:val="4FB26CFB"/>
    <w:rsid w:val="51D54DCF"/>
    <w:rsid w:val="523C67D7"/>
    <w:rsid w:val="538C6E07"/>
    <w:rsid w:val="54007B11"/>
    <w:rsid w:val="54AF34A7"/>
    <w:rsid w:val="565942D2"/>
    <w:rsid w:val="565C42B5"/>
    <w:rsid w:val="57E36310"/>
    <w:rsid w:val="58EC17B8"/>
    <w:rsid w:val="5917112E"/>
    <w:rsid w:val="59904722"/>
    <w:rsid w:val="5990562D"/>
    <w:rsid w:val="599A6940"/>
    <w:rsid w:val="59A7685A"/>
    <w:rsid w:val="5B575905"/>
    <w:rsid w:val="5BAE24B9"/>
    <w:rsid w:val="5BBD0794"/>
    <w:rsid w:val="5BF556A6"/>
    <w:rsid w:val="5EC601E1"/>
    <w:rsid w:val="5F00396E"/>
    <w:rsid w:val="5F194148"/>
    <w:rsid w:val="5F23433E"/>
    <w:rsid w:val="5F916B1B"/>
    <w:rsid w:val="60C2490C"/>
    <w:rsid w:val="61690BB9"/>
    <w:rsid w:val="61A86601"/>
    <w:rsid w:val="61D12DFE"/>
    <w:rsid w:val="61D76C31"/>
    <w:rsid w:val="622E4331"/>
    <w:rsid w:val="628C7BB2"/>
    <w:rsid w:val="62D60F4C"/>
    <w:rsid w:val="633C54F4"/>
    <w:rsid w:val="659B7869"/>
    <w:rsid w:val="66776CD7"/>
    <w:rsid w:val="66B958C7"/>
    <w:rsid w:val="677163AF"/>
    <w:rsid w:val="69632297"/>
    <w:rsid w:val="69822928"/>
    <w:rsid w:val="69B91EE8"/>
    <w:rsid w:val="6B0E01CE"/>
    <w:rsid w:val="6BCB3AC6"/>
    <w:rsid w:val="6BE53582"/>
    <w:rsid w:val="6C5C6635"/>
    <w:rsid w:val="6D5A2CE5"/>
    <w:rsid w:val="6DB60ED2"/>
    <w:rsid w:val="6DC95ACF"/>
    <w:rsid w:val="6F642D47"/>
    <w:rsid w:val="6F6F7DDC"/>
    <w:rsid w:val="6FF10122"/>
    <w:rsid w:val="702A4FA8"/>
    <w:rsid w:val="708C4096"/>
    <w:rsid w:val="714D6E26"/>
    <w:rsid w:val="71B50DAC"/>
    <w:rsid w:val="71F011F6"/>
    <w:rsid w:val="72547915"/>
    <w:rsid w:val="73E35902"/>
    <w:rsid w:val="74BF59DB"/>
    <w:rsid w:val="74D177C5"/>
    <w:rsid w:val="750A6851"/>
    <w:rsid w:val="751E48AE"/>
    <w:rsid w:val="75B03B8B"/>
    <w:rsid w:val="75F03884"/>
    <w:rsid w:val="7685586F"/>
    <w:rsid w:val="76C87DB8"/>
    <w:rsid w:val="79CD1739"/>
    <w:rsid w:val="7A65732D"/>
    <w:rsid w:val="7B864F2A"/>
    <w:rsid w:val="7C6A6EC0"/>
    <w:rsid w:val="7CE60290"/>
    <w:rsid w:val="7CEF58C3"/>
    <w:rsid w:val="7D3B134B"/>
    <w:rsid w:val="7D623C21"/>
    <w:rsid w:val="7D9263E8"/>
    <w:rsid w:val="7D941AB3"/>
    <w:rsid w:val="7DB17893"/>
    <w:rsid w:val="7F57489E"/>
    <w:rsid w:val="7FA0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批注框文本 Char"/>
    <w:basedOn w:val="11"/>
    <w:link w:val="6"/>
    <w:semiHidden/>
    <w:qFormat/>
    <w:uiPriority w:val="99"/>
    <w:rPr>
      <w:sz w:val="18"/>
      <w:szCs w:val="18"/>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标题 1 Char"/>
    <w:basedOn w:val="11"/>
    <w:link w:val="2"/>
    <w:qFormat/>
    <w:uiPriority w:val="9"/>
    <w:rPr>
      <w:b/>
      <w:bCs/>
      <w:kern w:val="44"/>
      <w:sz w:val="44"/>
      <w:szCs w:val="44"/>
    </w:rPr>
  </w:style>
  <w:style w:type="character" w:customStyle="1" w:styleId="17">
    <w:name w:val="标题 2 Char"/>
    <w:basedOn w:val="11"/>
    <w:link w:val="3"/>
    <w:qFormat/>
    <w:uiPriority w:val="9"/>
    <w:rPr>
      <w:rFonts w:asciiTheme="majorHAnsi" w:hAnsiTheme="majorHAnsi" w:eastAsiaTheme="majorEastAsia" w:cstheme="majorBidi"/>
      <w:b/>
      <w:bCs/>
      <w:sz w:val="32"/>
      <w:szCs w:val="32"/>
    </w:rPr>
  </w:style>
  <w:style w:type="character" w:customStyle="1" w:styleId="18">
    <w:name w:val="标题 3 Char"/>
    <w:basedOn w:val="11"/>
    <w:link w:val="4"/>
    <w:qFormat/>
    <w:uiPriority w:val="9"/>
    <w:rPr>
      <w:b/>
      <w:bCs/>
      <w:sz w:val="32"/>
      <w:szCs w:val="32"/>
    </w:rPr>
  </w:style>
  <w:style w:type="character" w:customStyle="1" w:styleId="19">
    <w:name w:val="标题 4 Char"/>
    <w:basedOn w:val="11"/>
    <w:link w:val="5"/>
    <w:qFormat/>
    <w:uiPriority w:val="9"/>
    <w:rPr>
      <w:rFonts w:asciiTheme="majorHAnsi" w:hAnsiTheme="majorHAnsi" w:eastAsiaTheme="majorEastAsia" w:cstheme="majorBidi"/>
      <w:b/>
      <w:bCs/>
      <w:sz w:val="28"/>
      <w:szCs w:val="2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0C147-F303-4306-A713-E2C2D8B825E1}">
  <ds:schemaRefs/>
</ds:datastoreItem>
</file>

<file path=docProps/app.xml><?xml version="1.0" encoding="utf-8"?>
<Properties xmlns="http://schemas.openxmlformats.org/officeDocument/2006/extended-properties" xmlns:vt="http://schemas.openxmlformats.org/officeDocument/2006/docPropsVTypes">
  <Template>Normal</Template>
  <Pages>12</Pages>
  <Words>5013</Words>
  <Characters>5748</Characters>
  <Lines>45</Lines>
  <Paragraphs>12</Paragraphs>
  <TotalTime>0</TotalTime>
  <ScaleCrop>false</ScaleCrop>
  <LinksUpToDate>false</LinksUpToDate>
  <CharactersWithSpaces>5976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2020-07-29T02:58:00Z</dcterms:created>
  <dc:creator>ty</dc:creator>
  <cp:lastModifiedBy>13602</cp:lastModifiedBy>
  <cp:lastPrinted>2020-07-29T02:57:00Z</cp:lastPrinted>
  <dcterms:modified xsi:type="dcterms:W3CDTF">2023-10-20T01:50:41Z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48939C0B009940879C56D1926EC692C3</vt:lpwstr>
  </property>
</Properties>
</file>